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Default Extension="jpeg" ContentType="image/jpeg"/>
  <Override PartName="/word/footer1.xml" ContentType="application/vnd.openxmlformats-officedocument.wordprocessingml.footer+xml"/>
  <Default Extension="png" ContentType="image/png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footer10.xml" ContentType="application/vnd.openxmlformats-officedocument.wordprocessingml.footer+xml"/>
  <Override PartName="/word/header11.xml" ContentType="application/vnd.openxmlformats-officedocument.wordprocessingml.head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footer13.xml" ContentType="application/vnd.openxmlformats-officedocument.wordprocessingml.footer+xml"/>
  <Override PartName="/word/header14.xml" ContentType="application/vnd.openxmlformats-officedocument.wordprocessingml.head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footer16.xml" ContentType="application/vnd.openxmlformats-officedocument.wordprocessingml.footer+xml"/>
  <Override PartName="/word/header17.xml" ContentType="application/vnd.openxmlformats-officedocument.wordprocessingml.header+xml"/>
  <Override PartName="/word/footer17.xml" ContentType="application/vnd.openxmlformats-officedocument.wordprocessingml.footer+xml"/>
  <Override PartName="/word/header18.xml" ContentType="application/vnd.openxmlformats-officedocument.wordprocessingml.header+xml"/>
  <Override PartName="/word/footer18.xml" ContentType="application/vnd.openxmlformats-officedocument.wordprocessingml.footer+xml"/>
  <Override PartName="/word/header19.xml" ContentType="application/vnd.openxmlformats-officedocument.wordprocessingml.header+xml"/>
  <Override PartName="/word/footer19.xml" ContentType="application/vnd.openxmlformats-officedocument.wordprocessingml.footer+xml"/>
  <Override PartName="/word/header20.xml" ContentType="application/vnd.openxmlformats-officedocument.wordprocessingml.header+xml"/>
  <Override PartName="/word/footer20.xml" ContentType="application/vnd.openxmlformats-officedocument.wordprocessingml.footer+xml"/>
  <Override PartName="/word/header21.xml" ContentType="application/vnd.openxmlformats-officedocument.wordprocessingml.header+xml"/>
  <Override PartName="/word/footer21.xml" ContentType="application/vnd.openxmlformats-officedocument.wordprocessingml.footer+xml"/>
  <Override PartName="/word/header22.xml" ContentType="application/vnd.openxmlformats-officedocument.wordprocessingml.header+xml"/>
  <Override PartName="/word/footer22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spacing w:line="20" w:lineRule="exact"/>
        <w:ind w:left="406"/>
        <w:rPr>
          <w:rFonts w:ascii="Times New Roman"/>
          <w:sz w:val="2"/>
        </w:rPr>
      </w:pPr>
      <w:r>
        <w:rPr>
          <w:rFonts w:ascii="Times New Roman"/>
          <w:sz w:val="2"/>
        </w:rPr>
        <w:pict>
          <v:group style="width:450.7pt;height:.5pt;mso-position-horizontal-relative:char;mso-position-vertical-relative:line" coordorigin="0,0" coordsize="9014,10">
            <v:shape style="position:absolute;left:0;top:0;width:9014;height:10" coordorigin="0,0" coordsize="9014,10" path="m9014,0l4126,0,4121,0,4112,0,0,0,0,10,4112,10,4121,10,4126,10,9014,10,9014,0xe" filled="true" fillcolor="#000000" stroked="false">
              <v:path arrowok="t"/>
              <v:fill type="solid"/>
            </v:shape>
          </v:group>
        </w:pict>
      </w:r>
      <w:r>
        <w:rPr>
          <w:rFonts w:ascii="Times New Roman"/>
          <w:sz w:val="2"/>
        </w:rPr>
      </w:r>
    </w:p>
    <w:p>
      <w:pPr>
        <w:pStyle w:val="BodyText"/>
        <w:spacing w:before="10"/>
        <w:rPr>
          <w:rFonts w:ascii="Times New Roman"/>
          <w:sz w:val="19"/>
        </w:rPr>
      </w:pPr>
    </w:p>
    <w:p>
      <w:pPr>
        <w:pStyle w:val="Title"/>
      </w:pPr>
      <w:r>
        <w:rPr/>
        <w:t>ENVIRONMENTAL</w:t>
      </w:r>
      <w:r>
        <w:rPr>
          <w:spacing w:val="-3"/>
        </w:rPr>
        <w:t> </w:t>
      </w:r>
      <w:r>
        <w:rPr/>
        <w:t>MONTHLY</w:t>
      </w:r>
    </w:p>
    <w:p>
      <w:pPr>
        <w:pStyle w:val="Title"/>
        <w:spacing w:line="879" w:lineRule="exact"/>
        <w:ind w:left="2710" w:right="2787"/>
      </w:pPr>
      <w:r>
        <w:rPr/>
        <w:t>REPORT</w:t>
      </w:r>
      <w:r>
        <w:rPr>
          <w:spacing w:val="-3"/>
        </w:rPr>
        <w:t> </w:t>
      </w:r>
      <w:r>
        <w:rPr/>
        <w:t>(EMR)</w:t>
      </w:r>
    </w:p>
    <w:p>
      <w:pPr>
        <w:pStyle w:val="BodyText"/>
        <w:spacing w:before="2"/>
        <w:rPr>
          <w:rFonts w:ascii="Calibri"/>
          <w:b/>
          <w:sz w:val="18"/>
        </w:rPr>
      </w:pPr>
    </w:p>
    <w:tbl>
      <w:tblPr>
        <w:tblW w:w="0" w:type="auto"/>
        <w:jc w:val="left"/>
        <w:tblInd w:w="28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822"/>
        <w:gridCol w:w="4705"/>
      </w:tblGrid>
      <w:tr>
        <w:trPr>
          <w:trHeight w:val="292" w:hRule="atLeast"/>
        </w:trPr>
        <w:tc>
          <w:tcPr>
            <w:tcW w:w="4822" w:type="dxa"/>
            <w:shd w:val="clear" w:color="auto" w:fill="B8CCE3"/>
          </w:tcPr>
          <w:p>
            <w:pPr>
              <w:pStyle w:val="TableParagraph"/>
              <w:spacing w:line="272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Project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Number</w:t>
            </w:r>
          </w:p>
        </w:tc>
        <w:tc>
          <w:tcPr>
            <w:tcW w:w="4705" w:type="dxa"/>
          </w:tcPr>
          <w:p>
            <w:pPr>
              <w:pStyle w:val="TableParagraph"/>
              <w:spacing w:line="272" w:lineRule="exact"/>
              <w:ind w:left="108"/>
              <w:rPr>
                <w:sz w:val="24"/>
              </w:rPr>
            </w:pPr>
            <w:r>
              <w:rPr>
                <w:sz w:val="24"/>
              </w:rPr>
              <w:t>KB_945</w:t>
            </w:r>
          </w:p>
        </w:tc>
      </w:tr>
      <w:tr>
        <w:trPr>
          <w:trHeight w:val="292" w:hRule="atLeast"/>
        </w:trPr>
        <w:tc>
          <w:tcPr>
            <w:tcW w:w="4822" w:type="dxa"/>
            <w:shd w:val="clear" w:color="auto" w:fill="B8CCE3"/>
          </w:tcPr>
          <w:p>
            <w:pPr>
              <w:pStyle w:val="TableParagraph"/>
              <w:spacing w:line="272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Project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Name</w:t>
            </w:r>
          </w:p>
        </w:tc>
        <w:tc>
          <w:tcPr>
            <w:tcW w:w="4705" w:type="dxa"/>
          </w:tcPr>
          <w:p>
            <w:pPr>
              <w:pStyle w:val="TableParagraph"/>
              <w:spacing w:line="272" w:lineRule="exact"/>
              <w:ind w:left="108"/>
              <w:rPr>
                <w:sz w:val="24"/>
              </w:rPr>
            </w:pPr>
            <w:r>
              <w:rPr>
                <w:sz w:val="24"/>
              </w:rPr>
              <w:t>Earls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Court</w:t>
            </w:r>
          </w:p>
        </w:tc>
      </w:tr>
      <w:tr>
        <w:trPr>
          <w:trHeight w:val="294" w:hRule="atLeast"/>
        </w:trPr>
        <w:tc>
          <w:tcPr>
            <w:tcW w:w="4822" w:type="dxa"/>
            <w:shd w:val="clear" w:color="auto" w:fill="B8CCE3"/>
          </w:tcPr>
          <w:p>
            <w:pPr>
              <w:pStyle w:val="TableParagraph"/>
              <w:spacing w:line="273" w:lineRule="exact" w:before="1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Project</w:t>
            </w:r>
            <w:r>
              <w:rPr>
                <w:b/>
                <w:spacing w:val="-4"/>
                <w:sz w:val="24"/>
              </w:rPr>
              <w:t> </w:t>
            </w:r>
            <w:r>
              <w:rPr>
                <w:b/>
                <w:sz w:val="24"/>
              </w:rPr>
              <w:t>Location</w:t>
            </w:r>
          </w:p>
        </w:tc>
        <w:tc>
          <w:tcPr>
            <w:tcW w:w="4705" w:type="dxa"/>
          </w:tcPr>
          <w:p>
            <w:pPr>
              <w:pStyle w:val="TableParagraph"/>
              <w:spacing w:line="273" w:lineRule="exact" w:before="1"/>
              <w:ind w:left="108"/>
              <w:rPr>
                <w:sz w:val="24"/>
              </w:rPr>
            </w:pPr>
            <w:r>
              <w:rPr>
                <w:sz w:val="24"/>
              </w:rPr>
              <w:t>Warwick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Road, SW5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9TA</w:t>
            </w:r>
          </w:p>
        </w:tc>
      </w:tr>
      <w:tr>
        <w:trPr>
          <w:trHeight w:val="292" w:hRule="atLeast"/>
        </w:trPr>
        <w:tc>
          <w:tcPr>
            <w:tcW w:w="4822" w:type="dxa"/>
            <w:shd w:val="clear" w:color="auto" w:fill="B8CCE3"/>
          </w:tcPr>
          <w:p>
            <w:pPr>
              <w:pStyle w:val="TableParagraph"/>
              <w:spacing w:line="272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Document</w:t>
            </w:r>
            <w:r>
              <w:rPr>
                <w:b/>
                <w:spacing w:val="-4"/>
                <w:sz w:val="24"/>
              </w:rPr>
              <w:t> </w:t>
            </w:r>
            <w:r>
              <w:rPr>
                <w:b/>
                <w:sz w:val="24"/>
              </w:rPr>
              <w:t>Title</w:t>
            </w:r>
          </w:p>
        </w:tc>
        <w:tc>
          <w:tcPr>
            <w:tcW w:w="4705" w:type="dxa"/>
          </w:tcPr>
          <w:p>
            <w:pPr>
              <w:pStyle w:val="TableParagraph"/>
              <w:spacing w:line="272" w:lineRule="exact"/>
              <w:ind w:left="108"/>
              <w:rPr>
                <w:sz w:val="24"/>
              </w:rPr>
            </w:pPr>
            <w:r>
              <w:rPr>
                <w:sz w:val="24"/>
              </w:rPr>
              <w:t>Monthly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Environmental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Report</w:t>
            </w:r>
          </w:p>
        </w:tc>
      </w:tr>
      <w:tr>
        <w:trPr>
          <w:trHeight w:val="290" w:hRule="atLeast"/>
        </w:trPr>
        <w:tc>
          <w:tcPr>
            <w:tcW w:w="4822" w:type="dxa"/>
            <w:tcBorders>
              <w:bottom w:val="single" w:sz="6" w:space="0" w:color="000000"/>
            </w:tcBorders>
            <w:shd w:val="clear" w:color="auto" w:fill="B8CCE3"/>
          </w:tcPr>
          <w:p>
            <w:pPr>
              <w:pStyle w:val="TableParagraph"/>
              <w:spacing w:line="270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Document</w:t>
            </w:r>
            <w:r>
              <w:rPr>
                <w:b/>
                <w:spacing w:val="-4"/>
                <w:sz w:val="24"/>
              </w:rPr>
              <w:t> </w:t>
            </w:r>
            <w:r>
              <w:rPr>
                <w:b/>
                <w:sz w:val="24"/>
              </w:rPr>
              <w:t>Reference</w:t>
            </w:r>
          </w:p>
        </w:tc>
        <w:tc>
          <w:tcPr>
            <w:tcW w:w="4705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KBY_945_EMR_</w:t>
            </w:r>
            <w:r>
              <w:rPr>
                <w:color w:val="006FC0"/>
                <w:sz w:val="24"/>
              </w:rPr>
              <w:t>030</w:t>
            </w:r>
          </w:p>
        </w:tc>
      </w:tr>
      <w:tr>
        <w:trPr>
          <w:trHeight w:val="290" w:hRule="atLeast"/>
        </w:trPr>
        <w:tc>
          <w:tcPr>
            <w:tcW w:w="4822" w:type="dxa"/>
            <w:tcBorders>
              <w:top w:val="single" w:sz="6" w:space="0" w:color="000000"/>
            </w:tcBorders>
            <w:shd w:val="clear" w:color="auto" w:fill="B8CCE3"/>
          </w:tcPr>
          <w:p>
            <w:pPr>
              <w:pStyle w:val="TableParagraph"/>
              <w:spacing w:line="270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Communication</w:t>
            </w:r>
            <w:r>
              <w:rPr>
                <w:b/>
                <w:spacing w:val="-5"/>
                <w:sz w:val="24"/>
              </w:rPr>
              <w:t> </w:t>
            </w:r>
            <w:r>
              <w:rPr>
                <w:b/>
                <w:sz w:val="24"/>
              </w:rPr>
              <w:t>Type</w:t>
            </w:r>
          </w:p>
        </w:tc>
        <w:tc>
          <w:tcPr>
            <w:tcW w:w="4705" w:type="dxa"/>
            <w:tcBorders>
              <w:top w:val="single" w:sz="6" w:space="0" w:color="000000"/>
            </w:tcBorders>
          </w:tcPr>
          <w:p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Email</w:t>
            </w:r>
          </w:p>
        </w:tc>
      </w:tr>
      <w:tr>
        <w:trPr>
          <w:trHeight w:val="294" w:hRule="atLeast"/>
        </w:trPr>
        <w:tc>
          <w:tcPr>
            <w:tcW w:w="4822" w:type="dxa"/>
            <w:shd w:val="clear" w:color="auto" w:fill="B8CCE3"/>
          </w:tcPr>
          <w:p>
            <w:pPr>
              <w:pStyle w:val="TableParagraph"/>
              <w:spacing w:line="275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Communicated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To</w:t>
            </w:r>
          </w:p>
        </w:tc>
        <w:tc>
          <w:tcPr>
            <w:tcW w:w="4705" w:type="dxa"/>
          </w:tcPr>
          <w:p>
            <w:pPr>
              <w:pStyle w:val="TableParagraph"/>
              <w:spacing w:line="275" w:lineRule="exact"/>
              <w:ind w:left="108"/>
              <w:rPr>
                <w:sz w:val="24"/>
              </w:rPr>
            </w:pPr>
            <w:r>
              <w:rPr>
                <w:sz w:val="24"/>
              </w:rPr>
              <w:t>Keltbray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Ltd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/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CAPCO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/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G&amp;T</w:t>
            </w:r>
          </w:p>
        </w:tc>
      </w:tr>
    </w:tbl>
    <w:p>
      <w:pPr>
        <w:spacing w:before="267"/>
        <w:ind w:left="139" w:right="0" w:firstLine="0"/>
        <w:jc w:val="left"/>
        <w:rPr>
          <w:rFonts w:ascii="Calibri"/>
          <w:b/>
          <w:sz w:val="40"/>
        </w:rPr>
      </w:pPr>
      <w:r>
        <w:rPr>
          <w:rFonts w:ascii="Calibri"/>
          <w:b/>
          <w:sz w:val="40"/>
        </w:rPr>
        <w:t>Status</w:t>
      </w:r>
      <w:r>
        <w:rPr>
          <w:rFonts w:ascii="Calibri"/>
          <w:b/>
          <w:spacing w:val="-2"/>
          <w:sz w:val="40"/>
        </w:rPr>
        <w:t> </w:t>
      </w:r>
      <w:r>
        <w:rPr>
          <w:rFonts w:ascii="Calibri"/>
          <w:b/>
          <w:sz w:val="40"/>
        </w:rPr>
        <w:t>of</w:t>
      </w:r>
      <w:r>
        <w:rPr>
          <w:rFonts w:ascii="Calibri"/>
          <w:b/>
          <w:spacing w:val="1"/>
          <w:sz w:val="40"/>
        </w:rPr>
        <w:t> </w:t>
      </w:r>
      <w:r>
        <w:rPr>
          <w:rFonts w:ascii="Calibri"/>
          <w:b/>
          <w:sz w:val="40"/>
        </w:rPr>
        <w:t>this</w:t>
      </w:r>
      <w:r>
        <w:rPr>
          <w:rFonts w:ascii="Calibri"/>
          <w:b/>
          <w:spacing w:val="1"/>
          <w:sz w:val="40"/>
        </w:rPr>
        <w:t> </w:t>
      </w:r>
      <w:r>
        <w:rPr>
          <w:rFonts w:ascii="Calibri"/>
          <w:b/>
          <w:sz w:val="40"/>
        </w:rPr>
        <w:t>Report</w:t>
      </w:r>
    </w:p>
    <w:tbl>
      <w:tblPr>
        <w:tblW w:w="0" w:type="auto"/>
        <w:jc w:val="left"/>
        <w:tblInd w:w="29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262"/>
        <w:gridCol w:w="2062"/>
        <w:gridCol w:w="631"/>
        <w:gridCol w:w="708"/>
        <w:gridCol w:w="757"/>
        <w:gridCol w:w="521"/>
        <w:gridCol w:w="519"/>
        <w:gridCol w:w="1040"/>
      </w:tblGrid>
      <w:tr>
        <w:trPr>
          <w:trHeight w:val="298" w:hRule="atLeast"/>
        </w:trPr>
        <w:tc>
          <w:tcPr>
            <w:tcW w:w="5955" w:type="dxa"/>
            <w:gridSpan w:val="3"/>
            <w:shd w:val="clear" w:color="auto" w:fill="B8CCE3"/>
          </w:tcPr>
          <w:p>
            <w:pPr>
              <w:pStyle w:val="TableParagraph"/>
              <w:spacing w:line="275" w:lineRule="exact" w:before="3"/>
              <w:ind w:left="109"/>
              <w:rPr>
                <w:sz w:val="24"/>
              </w:rPr>
            </w:pPr>
            <w:r>
              <w:rPr>
                <w:sz w:val="24"/>
              </w:rPr>
              <w:t>Overall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Approval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Status</w:t>
            </w:r>
          </w:p>
        </w:tc>
        <w:tc>
          <w:tcPr>
            <w:tcW w:w="708" w:type="dxa"/>
            <w:tcBorders>
              <w:right w:val="single" w:sz="6" w:space="0" w:color="000000"/>
            </w:tcBorders>
            <w:shd w:val="clear" w:color="auto" w:fill="B8CCE3"/>
          </w:tcPr>
          <w:p>
            <w:pPr>
              <w:pStyle w:val="TableParagraph"/>
              <w:spacing w:line="275" w:lineRule="exact" w:before="3"/>
              <w:ind w:left="107"/>
              <w:rPr>
                <w:sz w:val="24"/>
              </w:rPr>
            </w:pPr>
            <w:r>
              <w:rPr>
                <w:sz w:val="24"/>
              </w:rPr>
              <w:t>Yes</w:t>
            </w:r>
          </w:p>
        </w:tc>
        <w:tc>
          <w:tcPr>
            <w:tcW w:w="757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>
            <w:pPr>
              <w:pStyle w:val="TableParagraph"/>
              <w:spacing w:line="275" w:lineRule="exact" w:before="3"/>
              <w:ind w:left="115"/>
              <w:rPr>
                <w:sz w:val="24"/>
              </w:rPr>
            </w:pPr>
            <w:r>
              <w:rPr>
                <w:sz w:val="24"/>
              </w:rPr>
              <w:t>No</w:t>
            </w:r>
          </w:p>
        </w:tc>
        <w:tc>
          <w:tcPr>
            <w:tcW w:w="2080" w:type="dxa"/>
            <w:gridSpan w:val="3"/>
            <w:tcBorders>
              <w:left w:val="single" w:sz="6" w:space="0" w:color="000000"/>
            </w:tcBorders>
            <w:shd w:val="clear" w:color="auto" w:fill="B8CCE3"/>
          </w:tcPr>
          <w:p>
            <w:pPr>
              <w:pStyle w:val="TableParagraph"/>
              <w:spacing w:line="275" w:lineRule="exact" w:before="3"/>
              <w:ind w:left="117"/>
              <w:rPr>
                <w:sz w:val="24"/>
              </w:rPr>
            </w:pPr>
            <w:r>
              <w:rPr>
                <w:sz w:val="24"/>
              </w:rPr>
              <w:t>Date</w:t>
            </w:r>
          </w:p>
        </w:tc>
      </w:tr>
      <w:tr>
        <w:trPr>
          <w:trHeight w:val="294" w:hRule="atLeast"/>
        </w:trPr>
        <w:tc>
          <w:tcPr>
            <w:tcW w:w="5955" w:type="dxa"/>
            <w:gridSpan w:val="3"/>
            <w:tcBorders>
              <w:bottom w:val="single" w:sz="6" w:space="0" w:color="000000"/>
            </w:tcBorders>
            <w:shd w:val="clear" w:color="auto" w:fill="048830"/>
          </w:tcPr>
          <w:p>
            <w:pPr>
              <w:pStyle w:val="TableParagraph"/>
              <w:spacing w:line="273" w:lineRule="exact" w:before="1"/>
              <w:ind w:left="109"/>
              <w:rPr>
                <w:sz w:val="24"/>
              </w:rPr>
            </w:pPr>
            <w:r>
              <w:rPr>
                <w:sz w:val="24"/>
              </w:rPr>
              <w:t>CAT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A –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Accepted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and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approved</w:t>
            </w:r>
          </w:p>
        </w:tc>
        <w:tc>
          <w:tcPr>
            <w:tcW w:w="708" w:type="dxa"/>
            <w:tcBorders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73" w:lineRule="exact" w:before="1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X</w:t>
            </w:r>
          </w:p>
        </w:tc>
        <w:tc>
          <w:tcPr>
            <w:tcW w:w="75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080" w:type="dxa"/>
            <w:gridSpan w:val="3"/>
            <w:tcBorders>
              <w:left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spacing w:line="273" w:lineRule="exact" w:before="1"/>
              <w:ind w:left="117"/>
              <w:rPr>
                <w:sz w:val="24"/>
              </w:rPr>
            </w:pPr>
            <w:r>
              <w:rPr>
                <w:color w:val="006FC0"/>
                <w:sz w:val="24"/>
              </w:rPr>
              <w:t>18/07/2017</w:t>
            </w:r>
          </w:p>
        </w:tc>
      </w:tr>
      <w:tr>
        <w:trPr>
          <w:trHeight w:val="292" w:hRule="atLeast"/>
        </w:trPr>
        <w:tc>
          <w:tcPr>
            <w:tcW w:w="326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CCE3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SIGN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OFF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BY</w:t>
            </w:r>
          </w:p>
        </w:tc>
        <w:tc>
          <w:tcPr>
            <w:tcW w:w="20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CCE3"/>
          </w:tcPr>
          <w:p>
            <w:pPr>
              <w:pStyle w:val="TableParagraph"/>
              <w:spacing w:line="272" w:lineRule="exact"/>
              <w:ind w:left="115"/>
              <w:rPr>
                <w:sz w:val="24"/>
              </w:rPr>
            </w:pPr>
            <w:r>
              <w:rPr>
                <w:sz w:val="24"/>
              </w:rPr>
              <w:t>Print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Name</w:t>
            </w:r>
          </w:p>
        </w:tc>
        <w:tc>
          <w:tcPr>
            <w:tcW w:w="2096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CCE3"/>
          </w:tcPr>
          <w:p>
            <w:pPr>
              <w:pStyle w:val="TableParagraph"/>
              <w:spacing w:line="272" w:lineRule="exact"/>
              <w:ind w:left="115"/>
              <w:rPr>
                <w:sz w:val="24"/>
              </w:rPr>
            </w:pPr>
            <w:r>
              <w:rPr>
                <w:sz w:val="24"/>
              </w:rPr>
              <w:t>Sign</w:t>
            </w:r>
          </w:p>
        </w:tc>
        <w:tc>
          <w:tcPr>
            <w:tcW w:w="2080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B8CCE3"/>
          </w:tcPr>
          <w:p>
            <w:pPr>
              <w:pStyle w:val="TableParagraph"/>
              <w:spacing w:line="272" w:lineRule="exact"/>
              <w:ind w:left="117"/>
              <w:rPr>
                <w:sz w:val="24"/>
              </w:rPr>
            </w:pPr>
            <w:r>
              <w:rPr>
                <w:sz w:val="24"/>
              </w:rPr>
              <w:t>Date</w:t>
            </w:r>
          </w:p>
        </w:tc>
      </w:tr>
      <w:tr>
        <w:trPr>
          <w:trHeight w:val="459" w:hRule="atLeast"/>
        </w:trPr>
        <w:tc>
          <w:tcPr>
            <w:tcW w:w="3262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B8CCE3"/>
          </w:tcPr>
          <w:p>
            <w:pPr>
              <w:pStyle w:val="TableParagraph"/>
              <w:spacing w:before="83"/>
              <w:ind w:left="109"/>
              <w:rPr>
                <w:sz w:val="24"/>
              </w:rPr>
            </w:pPr>
            <w:r>
              <w:rPr>
                <w:sz w:val="24"/>
              </w:rPr>
              <w:t>(Project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Manager):</w:t>
            </w:r>
          </w:p>
        </w:tc>
        <w:tc>
          <w:tcPr>
            <w:tcW w:w="2062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83"/>
              <w:ind w:left="170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  <w:tc>
          <w:tcPr>
            <w:tcW w:w="2096" w:type="dxa"/>
            <w:gridSpan w:val="3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ind w:left="113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06985" cy="291464"/>
                  <wp:effectExtent l="0" t="0" r="0" b="0"/>
                  <wp:docPr id="3" name="image2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" name="image2.pn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6985" cy="2914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52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83"/>
              <w:ind w:left="117"/>
              <w:rPr>
                <w:sz w:val="24"/>
              </w:rPr>
            </w:pPr>
            <w:r>
              <w:rPr>
                <w:color w:val="006FC0"/>
                <w:sz w:val="24"/>
              </w:rPr>
              <w:t>18</w:t>
            </w:r>
          </w:p>
        </w:tc>
        <w:tc>
          <w:tcPr>
            <w:tcW w:w="51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83"/>
              <w:ind w:left="114"/>
              <w:rPr>
                <w:sz w:val="24"/>
              </w:rPr>
            </w:pPr>
            <w:r>
              <w:rPr>
                <w:color w:val="006FC0"/>
                <w:sz w:val="24"/>
              </w:rPr>
              <w:t>07</w:t>
            </w:r>
          </w:p>
        </w:tc>
        <w:tc>
          <w:tcPr>
            <w:tcW w:w="1040" w:type="dxa"/>
            <w:tcBorders>
              <w:top w:val="single" w:sz="6" w:space="0" w:color="000000"/>
              <w:left w:val="single" w:sz="6" w:space="0" w:color="000000"/>
            </w:tcBorders>
          </w:tcPr>
          <w:p>
            <w:pPr>
              <w:pStyle w:val="TableParagraph"/>
              <w:spacing w:before="83"/>
              <w:ind w:left="114"/>
              <w:rPr>
                <w:sz w:val="24"/>
              </w:rPr>
            </w:pPr>
            <w:r>
              <w:rPr>
                <w:color w:val="006FC0"/>
                <w:sz w:val="24"/>
              </w:rPr>
              <w:t>2017</w:t>
            </w:r>
          </w:p>
        </w:tc>
      </w:tr>
    </w:tbl>
    <w:p>
      <w:pPr>
        <w:pStyle w:val="Heading4"/>
        <w:spacing w:before="294"/>
        <w:ind w:left="0" w:right="397" w:firstLine="0"/>
        <w:jc w:val="right"/>
      </w:pPr>
      <w:r>
        <w:rPr/>
        <w:t>Document</w:t>
      </w:r>
      <w:r>
        <w:rPr>
          <w:spacing w:val="-4"/>
        </w:rPr>
        <w:t> </w:t>
      </w:r>
      <w:r>
        <w:rPr/>
        <w:t>Controlling</w:t>
      </w:r>
    </w:p>
    <w:tbl>
      <w:tblPr>
        <w:tblW w:w="0" w:type="auto"/>
        <w:jc w:val="left"/>
        <w:tblInd w:w="28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77"/>
        <w:gridCol w:w="1134"/>
        <w:gridCol w:w="2979"/>
        <w:gridCol w:w="1841"/>
        <w:gridCol w:w="2269"/>
      </w:tblGrid>
      <w:tr>
        <w:trPr>
          <w:trHeight w:val="292" w:hRule="atLeast"/>
        </w:trPr>
        <w:tc>
          <w:tcPr>
            <w:tcW w:w="1277" w:type="dxa"/>
            <w:shd w:val="clear" w:color="auto" w:fill="B8CCE3"/>
          </w:tcPr>
          <w:p>
            <w:pPr>
              <w:pStyle w:val="TableParagraph"/>
              <w:spacing w:line="273" w:lineRule="exact"/>
              <w:ind w:left="93" w:right="15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Report N</w:t>
            </w:r>
            <w:r>
              <w:rPr>
                <w:b/>
                <w:sz w:val="24"/>
                <w:vertAlign w:val="superscript"/>
              </w:rPr>
              <w:t>o</w:t>
            </w:r>
          </w:p>
        </w:tc>
        <w:tc>
          <w:tcPr>
            <w:tcW w:w="1134" w:type="dxa"/>
            <w:shd w:val="clear" w:color="auto" w:fill="B8CCE3"/>
          </w:tcPr>
          <w:p>
            <w:pPr>
              <w:pStyle w:val="TableParagraph"/>
              <w:spacing w:line="273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Date</w:t>
            </w:r>
          </w:p>
        </w:tc>
        <w:tc>
          <w:tcPr>
            <w:tcW w:w="2979" w:type="dxa"/>
            <w:shd w:val="clear" w:color="auto" w:fill="B8CCE3"/>
          </w:tcPr>
          <w:p>
            <w:pPr>
              <w:pStyle w:val="TableParagraph"/>
              <w:spacing w:line="273" w:lineRule="exact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Document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Reference</w:t>
            </w:r>
          </w:p>
        </w:tc>
        <w:tc>
          <w:tcPr>
            <w:tcW w:w="1841" w:type="dxa"/>
            <w:shd w:val="clear" w:color="auto" w:fill="B8CCE3"/>
          </w:tcPr>
          <w:p>
            <w:pPr>
              <w:pStyle w:val="TableParagraph"/>
              <w:spacing w:line="273" w:lineRule="exact"/>
              <w:ind w:left="106"/>
              <w:rPr>
                <w:b/>
                <w:sz w:val="24"/>
              </w:rPr>
            </w:pPr>
            <w:r>
              <w:rPr>
                <w:b/>
                <w:sz w:val="24"/>
              </w:rPr>
              <w:t>Prepared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By</w:t>
            </w:r>
          </w:p>
        </w:tc>
        <w:tc>
          <w:tcPr>
            <w:tcW w:w="2269" w:type="dxa"/>
            <w:shd w:val="clear" w:color="auto" w:fill="B8CCE3"/>
          </w:tcPr>
          <w:p>
            <w:pPr>
              <w:pStyle w:val="TableParagraph"/>
              <w:spacing w:line="273" w:lineRule="exact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Approved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By</w:t>
            </w:r>
          </w:p>
        </w:tc>
      </w:tr>
      <w:tr>
        <w:trPr>
          <w:trHeight w:val="292" w:hRule="atLeast"/>
        </w:trPr>
        <w:tc>
          <w:tcPr>
            <w:tcW w:w="1277" w:type="dxa"/>
          </w:tcPr>
          <w:p>
            <w:pPr>
              <w:pStyle w:val="TableParagraph"/>
              <w:spacing w:line="272" w:lineRule="exact"/>
              <w:ind w:left="93" w:right="78"/>
              <w:jc w:val="center"/>
              <w:rPr>
                <w:sz w:val="24"/>
              </w:rPr>
            </w:pPr>
            <w:r>
              <w:rPr>
                <w:sz w:val="24"/>
              </w:rPr>
              <w:t>001</w:t>
            </w:r>
          </w:p>
        </w:tc>
        <w:tc>
          <w:tcPr>
            <w:tcW w:w="1134" w:type="dxa"/>
          </w:tcPr>
          <w:p>
            <w:pPr>
              <w:pStyle w:val="TableParagraph"/>
              <w:spacing w:line="272" w:lineRule="exact"/>
              <w:ind w:left="107"/>
              <w:rPr>
                <w:sz w:val="24"/>
              </w:rPr>
            </w:pPr>
            <w:r>
              <w:rPr>
                <w:sz w:val="24"/>
              </w:rPr>
              <w:t>17/02/15</w:t>
            </w:r>
          </w:p>
        </w:tc>
        <w:tc>
          <w:tcPr>
            <w:tcW w:w="297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KBY_945_EMR_001-rev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00</w:t>
            </w:r>
          </w:p>
        </w:tc>
        <w:tc>
          <w:tcPr>
            <w:tcW w:w="1841" w:type="dxa"/>
          </w:tcPr>
          <w:p>
            <w:pPr>
              <w:pStyle w:val="TableParagraph"/>
              <w:spacing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2" w:hRule="atLeast"/>
        </w:trPr>
        <w:tc>
          <w:tcPr>
            <w:tcW w:w="1277" w:type="dxa"/>
          </w:tcPr>
          <w:p>
            <w:pPr>
              <w:pStyle w:val="TableParagraph"/>
              <w:spacing w:line="272" w:lineRule="exact"/>
              <w:ind w:left="93" w:right="77"/>
              <w:jc w:val="center"/>
              <w:rPr>
                <w:sz w:val="24"/>
              </w:rPr>
            </w:pPr>
            <w:r>
              <w:rPr>
                <w:sz w:val="24"/>
              </w:rPr>
              <w:t>001</w:t>
            </w:r>
          </w:p>
        </w:tc>
        <w:tc>
          <w:tcPr>
            <w:tcW w:w="1134" w:type="dxa"/>
          </w:tcPr>
          <w:p>
            <w:pPr>
              <w:pStyle w:val="TableParagraph"/>
              <w:spacing w:line="272" w:lineRule="exact"/>
              <w:ind w:left="107"/>
              <w:rPr>
                <w:sz w:val="24"/>
              </w:rPr>
            </w:pPr>
            <w:r>
              <w:rPr>
                <w:sz w:val="24"/>
              </w:rPr>
              <w:t>22/04/15</w:t>
            </w:r>
          </w:p>
        </w:tc>
        <w:tc>
          <w:tcPr>
            <w:tcW w:w="297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KBY_945_EMR_001-rev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01</w:t>
            </w:r>
          </w:p>
        </w:tc>
        <w:tc>
          <w:tcPr>
            <w:tcW w:w="1841" w:type="dxa"/>
          </w:tcPr>
          <w:p>
            <w:pPr>
              <w:pStyle w:val="TableParagraph"/>
              <w:spacing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4" w:hRule="atLeast"/>
        </w:trPr>
        <w:tc>
          <w:tcPr>
            <w:tcW w:w="1277" w:type="dxa"/>
          </w:tcPr>
          <w:p>
            <w:pPr>
              <w:pStyle w:val="TableParagraph"/>
              <w:spacing w:line="275" w:lineRule="exact"/>
              <w:ind w:left="93" w:right="78"/>
              <w:jc w:val="center"/>
              <w:rPr>
                <w:sz w:val="24"/>
              </w:rPr>
            </w:pPr>
            <w:r>
              <w:rPr>
                <w:sz w:val="24"/>
              </w:rPr>
              <w:t>001</w:t>
            </w:r>
          </w:p>
        </w:tc>
        <w:tc>
          <w:tcPr>
            <w:tcW w:w="1134" w:type="dxa"/>
          </w:tcPr>
          <w:p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10/06/15</w:t>
            </w:r>
          </w:p>
        </w:tc>
        <w:tc>
          <w:tcPr>
            <w:tcW w:w="2979" w:type="dxa"/>
          </w:tcPr>
          <w:p>
            <w:pPr>
              <w:pStyle w:val="TableParagraph"/>
              <w:spacing w:line="275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KBY_945_EMR_001-rev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02</w:t>
            </w:r>
          </w:p>
        </w:tc>
        <w:tc>
          <w:tcPr>
            <w:tcW w:w="1841" w:type="dxa"/>
          </w:tcPr>
          <w:p>
            <w:pPr>
              <w:pStyle w:val="TableParagraph"/>
              <w:spacing w:line="275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5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2" w:hRule="atLeast"/>
        </w:trPr>
        <w:tc>
          <w:tcPr>
            <w:tcW w:w="1277" w:type="dxa"/>
          </w:tcPr>
          <w:p>
            <w:pPr>
              <w:pStyle w:val="TableParagraph"/>
              <w:spacing w:line="272" w:lineRule="exact"/>
              <w:ind w:left="93" w:right="77"/>
              <w:jc w:val="center"/>
              <w:rPr>
                <w:sz w:val="24"/>
              </w:rPr>
            </w:pPr>
            <w:r>
              <w:rPr>
                <w:sz w:val="24"/>
              </w:rPr>
              <w:t>002</w:t>
            </w:r>
          </w:p>
        </w:tc>
        <w:tc>
          <w:tcPr>
            <w:tcW w:w="1134" w:type="dxa"/>
          </w:tcPr>
          <w:p>
            <w:pPr>
              <w:pStyle w:val="TableParagraph"/>
              <w:spacing w:line="272" w:lineRule="exact"/>
              <w:ind w:left="107"/>
              <w:rPr>
                <w:sz w:val="24"/>
              </w:rPr>
            </w:pPr>
            <w:r>
              <w:rPr>
                <w:sz w:val="24"/>
              </w:rPr>
              <w:t>17/03/15</w:t>
            </w:r>
          </w:p>
        </w:tc>
        <w:tc>
          <w:tcPr>
            <w:tcW w:w="297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KBY_945_EMR_002-rev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00</w:t>
            </w:r>
          </w:p>
        </w:tc>
        <w:tc>
          <w:tcPr>
            <w:tcW w:w="1841" w:type="dxa"/>
          </w:tcPr>
          <w:p>
            <w:pPr>
              <w:pStyle w:val="TableParagraph"/>
              <w:spacing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2" w:hRule="atLeast"/>
        </w:trPr>
        <w:tc>
          <w:tcPr>
            <w:tcW w:w="1277" w:type="dxa"/>
          </w:tcPr>
          <w:p>
            <w:pPr>
              <w:pStyle w:val="TableParagraph"/>
              <w:spacing w:line="272" w:lineRule="exact"/>
              <w:ind w:left="93" w:right="77"/>
              <w:jc w:val="center"/>
              <w:rPr>
                <w:sz w:val="24"/>
              </w:rPr>
            </w:pPr>
            <w:r>
              <w:rPr>
                <w:sz w:val="24"/>
              </w:rPr>
              <w:t>002</w:t>
            </w:r>
          </w:p>
        </w:tc>
        <w:tc>
          <w:tcPr>
            <w:tcW w:w="1134" w:type="dxa"/>
          </w:tcPr>
          <w:p>
            <w:pPr>
              <w:pStyle w:val="TableParagraph"/>
              <w:spacing w:line="272" w:lineRule="exact"/>
              <w:ind w:left="107"/>
              <w:rPr>
                <w:sz w:val="24"/>
              </w:rPr>
            </w:pPr>
            <w:r>
              <w:rPr>
                <w:sz w:val="24"/>
              </w:rPr>
              <w:t>22/04/15</w:t>
            </w:r>
          </w:p>
        </w:tc>
        <w:tc>
          <w:tcPr>
            <w:tcW w:w="297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KBY_945_EMR_002-rev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01</w:t>
            </w:r>
          </w:p>
        </w:tc>
        <w:tc>
          <w:tcPr>
            <w:tcW w:w="1841" w:type="dxa"/>
          </w:tcPr>
          <w:p>
            <w:pPr>
              <w:pStyle w:val="TableParagraph"/>
              <w:spacing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2" w:hRule="atLeast"/>
        </w:trPr>
        <w:tc>
          <w:tcPr>
            <w:tcW w:w="1277" w:type="dxa"/>
          </w:tcPr>
          <w:p>
            <w:pPr>
              <w:pStyle w:val="TableParagraph"/>
              <w:spacing w:line="272" w:lineRule="exact"/>
              <w:ind w:left="93" w:right="77"/>
              <w:jc w:val="center"/>
              <w:rPr>
                <w:sz w:val="24"/>
              </w:rPr>
            </w:pPr>
            <w:r>
              <w:rPr>
                <w:sz w:val="24"/>
              </w:rPr>
              <w:t>002</w:t>
            </w:r>
          </w:p>
        </w:tc>
        <w:tc>
          <w:tcPr>
            <w:tcW w:w="1134" w:type="dxa"/>
          </w:tcPr>
          <w:p>
            <w:pPr>
              <w:pStyle w:val="TableParagraph"/>
              <w:spacing w:line="272" w:lineRule="exact"/>
              <w:ind w:left="107"/>
              <w:rPr>
                <w:sz w:val="24"/>
              </w:rPr>
            </w:pPr>
            <w:r>
              <w:rPr>
                <w:sz w:val="24"/>
              </w:rPr>
              <w:t>10/06/15</w:t>
            </w:r>
          </w:p>
        </w:tc>
        <w:tc>
          <w:tcPr>
            <w:tcW w:w="297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KBY_945_EMR_003-rev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02</w:t>
            </w:r>
          </w:p>
        </w:tc>
        <w:tc>
          <w:tcPr>
            <w:tcW w:w="1841" w:type="dxa"/>
          </w:tcPr>
          <w:p>
            <w:pPr>
              <w:pStyle w:val="TableParagraph"/>
              <w:spacing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2" w:hRule="atLeast"/>
        </w:trPr>
        <w:tc>
          <w:tcPr>
            <w:tcW w:w="1277" w:type="dxa"/>
          </w:tcPr>
          <w:p>
            <w:pPr>
              <w:pStyle w:val="TableParagraph"/>
              <w:spacing w:line="272" w:lineRule="exact"/>
              <w:ind w:left="93" w:right="77"/>
              <w:jc w:val="center"/>
              <w:rPr>
                <w:sz w:val="24"/>
              </w:rPr>
            </w:pPr>
            <w:r>
              <w:rPr>
                <w:sz w:val="24"/>
              </w:rPr>
              <w:t>003</w:t>
            </w:r>
          </w:p>
        </w:tc>
        <w:tc>
          <w:tcPr>
            <w:tcW w:w="1134" w:type="dxa"/>
          </w:tcPr>
          <w:p>
            <w:pPr>
              <w:pStyle w:val="TableParagraph"/>
              <w:spacing w:line="272" w:lineRule="exact"/>
              <w:ind w:left="107"/>
              <w:rPr>
                <w:sz w:val="24"/>
              </w:rPr>
            </w:pPr>
            <w:r>
              <w:rPr>
                <w:sz w:val="24"/>
              </w:rPr>
              <w:t>28/04/15</w:t>
            </w:r>
          </w:p>
        </w:tc>
        <w:tc>
          <w:tcPr>
            <w:tcW w:w="297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KBY_945_EMR_003-rev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00</w:t>
            </w:r>
          </w:p>
        </w:tc>
        <w:tc>
          <w:tcPr>
            <w:tcW w:w="1841" w:type="dxa"/>
          </w:tcPr>
          <w:p>
            <w:pPr>
              <w:pStyle w:val="TableParagraph"/>
              <w:spacing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4" w:hRule="atLeast"/>
        </w:trPr>
        <w:tc>
          <w:tcPr>
            <w:tcW w:w="1277" w:type="dxa"/>
          </w:tcPr>
          <w:p>
            <w:pPr>
              <w:pStyle w:val="TableParagraph"/>
              <w:spacing w:line="273" w:lineRule="exact" w:before="1"/>
              <w:ind w:left="93" w:right="77"/>
              <w:jc w:val="center"/>
              <w:rPr>
                <w:sz w:val="24"/>
              </w:rPr>
            </w:pPr>
            <w:r>
              <w:rPr>
                <w:sz w:val="24"/>
              </w:rPr>
              <w:t>003</w:t>
            </w:r>
          </w:p>
        </w:tc>
        <w:tc>
          <w:tcPr>
            <w:tcW w:w="1134" w:type="dxa"/>
          </w:tcPr>
          <w:p>
            <w:pPr>
              <w:pStyle w:val="TableParagraph"/>
              <w:spacing w:line="273" w:lineRule="exact" w:before="1"/>
              <w:ind w:left="107"/>
              <w:rPr>
                <w:sz w:val="24"/>
              </w:rPr>
            </w:pPr>
            <w:r>
              <w:rPr>
                <w:sz w:val="24"/>
              </w:rPr>
              <w:t>10/06/15</w:t>
            </w:r>
          </w:p>
        </w:tc>
        <w:tc>
          <w:tcPr>
            <w:tcW w:w="2979" w:type="dxa"/>
          </w:tcPr>
          <w:p>
            <w:pPr>
              <w:pStyle w:val="TableParagraph"/>
              <w:spacing w:line="273" w:lineRule="exact" w:before="1"/>
              <w:ind w:left="109"/>
              <w:rPr>
                <w:sz w:val="24"/>
              </w:rPr>
            </w:pPr>
            <w:r>
              <w:rPr>
                <w:sz w:val="24"/>
              </w:rPr>
              <w:t>KBY_945_EMR_003-rev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01</w:t>
            </w:r>
          </w:p>
        </w:tc>
        <w:tc>
          <w:tcPr>
            <w:tcW w:w="1841" w:type="dxa"/>
          </w:tcPr>
          <w:p>
            <w:pPr>
              <w:pStyle w:val="TableParagraph"/>
              <w:spacing w:line="273" w:lineRule="exact" w:before="1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3" w:lineRule="exact" w:before="1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2" w:hRule="atLeast"/>
        </w:trPr>
        <w:tc>
          <w:tcPr>
            <w:tcW w:w="1277" w:type="dxa"/>
          </w:tcPr>
          <w:p>
            <w:pPr>
              <w:pStyle w:val="TableParagraph"/>
              <w:spacing w:line="272" w:lineRule="exact"/>
              <w:ind w:left="93" w:right="77"/>
              <w:jc w:val="center"/>
              <w:rPr>
                <w:sz w:val="24"/>
              </w:rPr>
            </w:pPr>
            <w:r>
              <w:rPr>
                <w:sz w:val="24"/>
              </w:rPr>
              <w:t>004</w:t>
            </w:r>
          </w:p>
        </w:tc>
        <w:tc>
          <w:tcPr>
            <w:tcW w:w="1134" w:type="dxa"/>
          </w:tcPr>
          <w:p>
            <w:pPr>
              <w:pStyle w:val="TableParagraph"/>
              <w:spacing w:line="272" w:lineRule="exact"/>
              <w:ind w:left="107"/>
              <w:rPr>
                <w:sz w:val="24"/>
              </w:rPr>
            </w:pPr>
            <w:r>
              <w:rPr>
                <w:sz w:val="24"/>
              </w:rPr>
              <w:t>22/05/15</w:t>
            </w:r>
          </w:p>
        </w:tc>
        <w:tc>
          <w:tcPr>
            <w:tcW w:w="297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KBY_945_EMR_004-rev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00</w:t>
            </w:r>
          </w:p>
        </w:tc>
        <w:tc>
          <w:tcPr>
            <w:tcW w:w="1841" w:type="dxa"/>
          </w:tcPr>
          <w:p>
            <w:pPr>
              <w:pStyle w:val="TableParagraph"/>
              <w:spacing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2" w:hRule="atLeast"/>
        </w:trPr>
        <w:tc>
          <w:tcPr>
            <w:tcW w:w="1277" w:type="dxa"/>
          </w:tcPr>
          <w:p>
            <w:pPr>
              <w:pStyle w:val="TableParagraph"/>
              <w:spacing w:line="272" w:lineRule="exact"/>
              <w:ind w:left="93" w:right="78"/>
              <w:jc w:val="center"/>
              <w:rPr>
                <w:sz w:val="24"/>
              </w:rPr>
            </w:pPr>
            <w:r>
              <w:rPr>
                <w:sz w:val="24"/>
              </w:rPr>
              <w:t>005</w:t>
            </w:r>
          </w:p>
        </w:tc>
        <w:tc>
          <w:tcPr>
            <w:tcW w:w="1134" w:type="dxa"/>
          </w:tcPr>
          <w:p>
            <w:pPr>
              <w:pStyle w:val="TableParagraph"/>
              <w:spacing w:line="272" w:lineRule="exact"/>
              <w:ind w:left="107"/>
              <w:rPr>
                <w:sz w:val="24"/>
              </w:rPr>
            </w:pPr>
            <w:r>
              <w:rPr>
                <w:sz w:val="24"/>
              </w:rPr>
              <w:t>17/06/15</w:t>
            </w:r>
          </w:p>
        </w:tc>
        <w:tc>
          <w:tcPr>
            <w:tcW w:w="297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KBY_945_EMR_005-rev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00</w:t>
            </w:r>
          </w:p>
        </w:tc>
        <w:tc>
          <w:tcPr>
            <w:tcW w:w="1841" w:type="dxa"/>
          </w:tcPr>
          <w:p>
            <w:pPr>
              <w:pStyle w:val="TableParagraph"/>
              <w:spacing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2" w:hRule="atLeast"/>
        </w:trPr>
        <w:tc>
          <w:tcPr>
            <w:tcW w:w="1277" w:type="dxa"/>
          </w:tcPr>
          <w:p>
            <w:pPr>
              <w:pStyle w:val="TableParagraph"/>
              <w:spacing w:line="272" w:lineRule="exact"/>
              <w:ind w:left="93" w:right="77"/>
              <w:jc w:val="center"/>
              <w:rPr>
                <w:sz w:val="24"/>
              </w:rPr>
            </w:pPr>
            <w:r>
              <w:rPr>
                <w:sz w:val="24"/>
              </w:rPr>
              <w:t>006</w:t>
            </w:r>
          </w:p>
        </w:tc>
        <w:tc>
          <w:tcPr>
            <w:tcW w:w="1134" w:type="dxa"/>
          </w:tcPr>
          <w:p>
            <w:pPr>
              <w:pStyle w:val="TableParagraph"/>
              <w:spacing w:line="272" w:lineRule="exact"/>
              <w:ind w:left="107"/>
              <w:rPr>
                <w:sz w:val="24"/>
              </w:rPr>
            </w:pPr>
            <w:r>
              <w:rPr>
                <w:sz w:val="24"/>
              </w:rPr>
              <w:t>17/07/15</w:t>
            </w:r>
          </w:p>
        </w:tc>
        <w:tc>
          <w:tcPr>
            <w:tcW w:w="297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KBY_945_EMR_006-rev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00</w:t>
            </w:r>
          </w:p>
        </w:tc>
        <w:tc>
          <w:tcPr>
            <w:tcW w:w="1841" w:type="dxa"/>
          </w:tcPr>
          <w:p>
            <w:pPr>
              <w:pStyle w:val="TableParagraph"/>
              <w:spacing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5" w:hRule="atLeast"/>
        </w:trPr>
        <w:tc>
          <w:tcPr>
            <w:tcW w:w="1277" w:type="dxa"/>
          </w:tcPr>
          <w:p>
            <w:pPr>
              <w:pStyle w:val="TableParagraph"/>
              <w:spacing w:line="273" w:lineRule="exact" w:before="2"/>
              <w:ind w:left="93" w:right="77"/>
              <w:jc w:val="center"/>
              <w:rPr>
                <w:sz w:val="24"/>
              </w:rPr>
            </w:pPr>
            <w:r>
              <w:rPr>
                <w:sz w:val="24"/>
              </w:rPr>
              <w:t>007</w:t>
            </w:r>
          </w:p>
        </w:tc>
        <w:tc>
          <w:tcPr>
            <w:tcW w:w="1134" w:type="dxa"/>
          </w:tcPr>
          <w:p>
            <w:pPr>
              <w:pStyle w:val="TableParagraph"/>
              <w:spacing w:line="273" w:lineRule="exact" w:before="2"/>
              <w:ind w:left="107"/>
              <w:rPr>
                <w:sz w:val="24"/>
              </w:rPr>
            </w:pPr>
            <w:r>
              <w:rPr>
                <w:sz w:val="24"/>
              </w:rPr>
              <w:t>13/08/15</w:t>
            </w:r>
          </w:p>
        </w:tc>
        <w:tc>
          <w:tcPr>
            <w:tcW w:w="2979" w:type="dxa"/>
          </w:tcPr>
          <w:p>
            <w:pPr>
              <w:pStyle w:val="TableParagraph"/>
              <w:spacing w:line="273" w:lineRule="exact" w:before="2"/>
              <w:ind w:left="109"/>
              <w:rPr>
                <w:sz w:val="24"/>
              </w:rPr>
            </w:pPr>
            <w:r>
              <w:rPr>
                <w:sz w:val="24"/>
              </w:rPr>
              <w:t>KBY_945_EMR_007-rev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00</w:t>
            </w:r>
          </w:p>
        </w:tc>
        <w:tc>
          <w:tcPr>
            <w:tcW w:w="1841" w:type="dxa"/>
          </w:tcPr>
          <w:p>
            <w:pPr>
              <w:pStyle w:val="TableParagraph"/>
              <w:spacing w:line="273" w:lineRule="exact" w:before="2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3" w:lineRule="exact" w:before="2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2" w:hRule="atLeast"/>
        </w:trPr>
        <w:tc>
          <w:tcPr>
            <w:tcW w:w="1277" w:type="dxa"/>
          </w:tcPr>
          <w:p>
            <w:pPr>
              <w:pStyle w:val="TableParagraph"/>
              <w:spacing w:line="272" w:lineRule="exact"/>
              <w:ind w:left="93" w:right="77"/>
              <w:jc w:val="center"/>
              <w:rPr>
                <w:sz w:val="24"/>
              </w:rPr>
            </w:pPr>
            <w:r>
              <w:rPr>
                <w:sz w:val="24"/>
              </w:rPr>
              <w:t>008</w:t>
            </w:r>
          </w:p>
        </w:tc>
        <w:tc>
          <w:tcPr>
            <w:tcW w:w="1134" w:type="dxa"/>
          </w:tcPr>
          <w:p>
            <w:pPr>
              <w:pStyle w:val="TableParagraph"/>
              <w:spacing w:line="272" w:lineRule="exact"/>
              <w:ind w:left="107"/>
              <w:rPr>
                <w:sz w:val="24"/>
              </w:rPr>
            </w:pPr>
            <w:r>
              <w:rPr>
                <w:sz w:val="24"/>
              </w:rPr>
              <w:t>08/09/15</w:t>
            </w:r>
          </w:p>
        </w:tc>
        <w:tc>
          <w:tcPr>
            <w:tcW w:w="297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KBY_945_EMR_008-rev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00</w:t>
            </w:r>
          </w:p>
        </w:tc>
        <w:tc>
          <w:tcPr>
            <w:tcW w:w="1841" w:type="dxa"/>
          </w:tcPr>
          <w:p>
            <w:pPr>
              <w:pStyle w:val="TableParagraph"/>
              <w:spacing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2" w:hRule="atLeast"/>
        </w:trPr>
        <w:tc>
          <w:tcPr>
            <w:tcW w:w="1277" w:type="dxa"/>
          </w:tcPr>
          <w:p>
            <w:pPr>
              <w:pStyle w:val="TableParagraph"/>
              <w:spacing w:line="272" w:lineRule="exact"/>
              <w:ind w:left="93" w:right="77"/>
              <w:jc w:val="center"/>
              <w:rPr>
                <w:sz w:val="24"/>
              </w:rPr>
            </w:pPr>
            <w:r>
              <w:rPr>
                <w:sz w:val="24"/>
              </w:rPr>
              <w:t>009</w:t>
            </w:r>
          </w:p>
        </w:tc>
        <w:tc>
          <w:tcPr>
            <w:tcW w:w="1134" w:type="dxa"/>
          </w:tcPr>
          <w:p>
            <w:pPr>
              <w:pStyle w:val="TableParagraph"/>
              <w:spacing w:line="272" w:lineRule="exact"/>
              <w:ind w:left="107"/>
              <w:rPr>
                <w:sz w:val="24"/>
              </w:rPr>
            </w:pPr>
            <w:r>
              <w:rPr>
                <w:sz w:val="24"/>
              </w:rPr>
              <w:t>08/10/15</w:t>
            </w:r>
          </w:p>
        </w:tc>
        <w:tc>
          <w:tcPr>
            <w:tcW w:w="297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KBY_945_EMR_009-rev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00</w:t>
            </w:r>
          </w:p>
        </w:tc>
        <w:tc>
          <w:tcPr>
            <w:tcW w:w="1841" w:type="dxa"/>
          </w:tcPr>
          <w:p>
            <w:pPr>
              <w:pStyle w:val="TableParagraph"/>
              <w:spacing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2" w:hRule="atLeast"/>
        </w:trPr>
        <w:tc>
          <w:tcPr>
            <w:tcW w:w="1277" w:type="dxa"/>
          </w:tcPr>
          <w:p>
            <w:pPr>
              <w:pStyle w:val="TableParagraph"/>
              <w:spacing w:line="272" w:lineRule="exact"/>
              <w:ind w:left="93" w:right="77"/>
              <w:jc w:val="center"/>
              <w:rPr>
                <w:sz w:val="24"/>
              </w:rPr>
            </w:pPr>
            <w:r>
              <w:rPr>
                <w:sz w:val="24"/>
              </w:rPr>
              <w:t>010</w:t>
            </w:r>
          </w:p>
        </w:tc>
        <w:tc>
          <w:tcPr>
            <w:tcW w:w="1134" w:type="dxa"/>
          </w:tcPr>
          <w:p>
            <w:pPr>
              <w:pStyle w:val="TableParagraph"/>
              <w:spacing w:line="272" w:lineRule="exact"/>
              <w:ind w:left="107"/>
              <w:rPr>
                <w:sz w:val="24"/>
              </w:rPr>
            </w:pPr>
            <w:r>
              <w:rPr>
                <w:sz w:val="24"/>
              </w:rPr>
              <w:t>23/11/15</w:t>
            </w:r>
          </w:p>
        </w:tc>
        <w:tc>
          <w:tcPr>
            <w:tcW w:w="297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KBY_945_EMR_010-rev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00</w:t>
            </w:r>
          </w:p>
        </w:tc>
        <w:tc>
          <w:tcPr>
            <w:tcW w:w="1841" w:type="dxa"/>
          </w:tcPr>
          <w:p>
            <w:pPr>
              <w:pStyle w:val="TableParagraph"/>
              <w:spacing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4" w:hRule="atLeast"/>
        </w:trPr>
        <w:tc>
          <w:tcPr>
            <w:tcW w:w="1277" w:type="dxa"/>
          </w:tcPr>
          <w:p>
            <w:pPr>
              <w:pStyle w:val="TableParagraph"/>
              <w:spacing w:line="273" w:lineRule="exact" w:before="1"/>
              <w:ind w:left="93" w:right="77"/>
              <w:jc w:val="center"/>
              <w:rPr>
                <w:sz w:val="24"/>
              </w:rPr>
            </w:pPr>
            <w:r>
              <w:rPr>
                <w:sz w:val="24"/>
              </w:rPr>
              <w:t>011</w:t>
            </w:r>
          </w:p>
        </w:tc>
        <w:tc>
          <w:tcPr>
            <w:tcW w:w="1134" w:type="dxa"/>
          </w:tcPr>
          <w:p>
            <w:pPr>
              <w:pStyle w:val="TableParagraph"/>
              <w:spacing w:line="273" w:lineRule="exact" w:before="1"/>
              <w:ind w:left="107"/>
              <w:rPr>
                <w:sz w:val="24"/>
              </w:rPr>
            </w:pPr>
            <w:r>
              <w:rPr>
                <w:sz w:val="24"/>
              </w:rPr>
              <w:t>16/12/15</w:t>
            </w:r>
          </w:p>
        </w:tc>
        <w:tc>
          <w:tcPr>
            <w:tcW w:w="2979" w:type="dxa"/>
          </w:tcPr>
          <w:p>
            <w:pPr>
              <w:pStyle w:val="TableParagraph"/>
              <w:spacing w:line="273" w:lineRule="exact" w:before="1"/>
              <w:ind w:left="109"/>
              <w:rPr>
                <w:sz w:val="24"/>
              </w:rPr>
            </w:pPr>
            <w:r>
              <w:rPr>
                <w:sz w:val="24"/>
              </w:rPr>
              <w:t>KBY_945_EMR_011-rev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00</w:t>
            </w:r>
          </w:p>
        </w:tc>
        <w:tc>
          <w:tcPr>
            <w:tcW w:w="1841" w:type="dxa"/>
          </w:tcPr>
          <w:p>
            <w:pPr>
              <w:pStyle w:val="TableParagraph"/>
              <w:spacing w:line="273" w:lineRule="exact" w:before="1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3" w:lineRule="exact" w:before="1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2" w:hRule="atLeast"/>
        </w:trPr>
        <w:tc>
          <w:tcPr>
            <w:tcW w:w="1277" w:type="dxa"/>
          </w:tcPr>
          <w:p>
            <w:pPr>
              <w:pStyle w:val="TableParagraph"/>
              <w:spacing w:line="272" w:lineRule="exact"/>
              <w:ind w:left="93" w:right="77"/>
              <w:jc w:val="center"/>
              <w:rPr>
                <w:sz w:val="24"/>
              </w:rPr>
            </w:pPr>
            <w:r>
              <w:rPr>
                <w:sz w:val="24"/>
              </w:rPr>
              <w:t>012</w:t>
            </w:r>
          </w:p>
        </w:tc>
        <w:tc>
          <w:tcPr>
            <w:tcW w:w="1134" w:type="dxa"/>
          </w:tcPr>
          <w:p>
            <w:pPr>
              <w:pStyle w:val="TableParagraph"/>
              <w:spacing w:line="272" w:lineRule="exact"/>
              <w:ind w:left="107"/>
              <w:rPr>
                <w:sz w:val="24"/>
              </w:rPr>
            </w:pPr>
            <w:r>
              <w:rPr>
                <w:sz w:val="24"/>
              </w:rPr>
              <w:t>15/01/16</w:t>
            </w:r>
          </w:p>
        </w:tc>
        <w:tc>
          <w:tcPr>
            <w:tcW w:w="297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KBY_945_EMR_012-rev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00</w:t>
            </w:r>
          </w:p>
        </w:tc>
        <w:tc>
          <w:tcPr>
            <w:tcW w:w="1841" w:type="dxa"/>
          </w:tcPr>
          <w:p>
            <w:pPr>
              <w:pStyle w:val="TableParagraph"/>
              <w:spacing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2" w:hRule="atLeast"/>
        </w:trPr>
        <w:tc>
          <w:tcPr>
            <w:tcW w:w="1277" w:type="dxa"/>
          </w:tcPr>
          <w:p>
            <w:pPr>
              <w:pStyle w:val="TableParagraph"/>
              <w:spacing w:line="272" w:lineRule="exact"/>
              <w:ind w:left="93" w:right="77"/>
              <w:jc w:val="center"/>
              <w:rPr>
                <w:sz w:val="24"/>
              </w:rPr>
            </w:pPr>
            <w:r>
              <w:rPr>
                <w:sz w:val="24"/>
              </w:rPr>
              <w:t>013</w:t>
            </w:r>
          </w:p>
        </w:tc>
        <w:tc>
          <w:tcPr>
            <w:tcW w:w="1134" w:type="dxa"/>
          </w:tcPr>
          <w:p>
            <w:pPr>
              <w:pStyle w:val="TableParagraph"/>
              <w:spacing w:line="272" w:lineRule="exact"/>
              <w:ind w:left="107"/>
              <w:rPr>
                <w:sz w:val="24"/>
              </w:rPr>
            </w:pPr>
            <w:r>
              <w:rPr>
                <w:sz w:val="24"/>
              </w:rPr>
              <w:t>24/02/16</w:t>
            </w:r>
          </w:p>
        </w:tc>
        <w:tc>
          <w:tcPr>
            <w:tcW w:w="297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KBY_945_EMR_013-rev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00</w:t>
            </w:r>
          </w:p>
        </w:tc>
        <w:tc>
          <w:tcPr>
            <w:tcW w:w="1841" w:type="dxa"/>
          </w:tcPr>
          <w:p>
            <w:pPr>
              <w:pStyle w:val="TableParagraph"/>
              <w:spacing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2" w:hRule="atLeast"/>
        </w:trPr>
        <w:tc>
          <w:tcPr>
            <w:tcW w:w="1277" w:type="dxa"/>
          </w:tcPr>
          <w:p>
            <w:pPr>
              <w:pStyle w:val="TableParagraph"/>
              <w:spacing w:line="272" w:lineRule="exact"/>
              <w:ind w:left="93" w:right="77"/>
              <w:jc w:val="center"/>
              <w:rPr>
                <w:sz w:val="24"/>
              </w:rPr>
            </w:pPr>
            <w:r>
              <w:rPr>
                <w:sz w:val="24"/>
              </w:rPr>
              <w:t>013</w:t>
            </w:r>
          </w:p>
        </w:tc>
        <w:tc>
          <w:tcPr>
            <w:tcW w:w="1134" w:type="dxa"/>
          </w:tcPr>
          <w:p>
            <w:pPr>
              <w:pStyle w:val="TableParagraph"/>
              <w:spacing w:line="272" w:lineRule="exact"/>
              <w:ind w:left="107"/>
              <w:rPr>
                <w:sz w:val="24"/>
              </w:rPr>
            </w:pPr>
            <w:r>
              <w:rPr>
                <w:sz w:val="24"/>
              </w:rPr>
              <w:t>26/02/16</w:t>
            </w:r>
          </w:p>
        </w:tc>
        <w:tc>
          <w:tcPr>
            <w:tcW w:w="297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KBY_945_EMR_013-rev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01</w:t>
            </w:r>
          </w:p>
        </w:tc>
        <w:tc>
          <w:tcPr>
            <w:tcW w:w="1841" w:type="dxa"/>
          </w:tcPr>
          <w:p>
            <w:pPr>
              <w:pStyle w:val="TableParagraph"/>
              <w:spacing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4" w:hRule="atLeast"/>
        </w:trPr>
        <w:tc>
          <w:tcPr>
            <w:tcW w:w="1277" w:type="dxa"/>
          </w:tcPr>
          <w:p>
            <w:pPr>
              <w:pStyle w:val="TableParagraph"/>
              <w:spacing w:line="275" w:lineRule="exact"/>
              <w:ind w:left="93" w:right="77"/>
              <w:jc w:val="center"/>
              <w:rPr>
                <w:sz w:val="24"/>
              </w:rPr>
            </w:pPr>
            <w:r>
              <w:rPr>
                <w:sz w:val="24"/>
              </w:rPr>
              <w:t>014</w:t>
            </w:r>
          </w:p>
        </w:tc>
        <w:tc>
          <w:tcPr>
            <w:tcW w:w="1134" w:type="dxa"/>
          </w:tcPr>
          <w:p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23/03/16</w:t>
            </w:r>
          </w:p>
        </w:tc>
        <w:tc>
          <w:tcPr>
            <w:tcW w:w="2979" w:type="dxa"/>
          </w:tcPr>
          <w:p>
            <w:pPr>
              <w:pStyle w:val="TableParagraph"/>
              <w:spacing w:line="275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KBY_945_EMR_014-rev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00</w:t>
            </w:r>
          </w:p>
        </w:tc>
        <w:tc>
          <w:tcPr>
            <w:tcW w:w="1841" w:type="dxa"/>
          </w:tcPr>
          <w:p>
            <w:pPr>
              <w:pStyle w:val="TableParagraph"/>
              <w:spacing w:line="275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5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2" w:hRule="atLeast"/>
        </w:trPr>
        <w:tc>
          <w:tcPr>
            <w:tcW w:w="1277" w:type="dxa"/>
          </w:tcPr>
          <w:p>
            <w:pPr>
              <w:pStyle w:val="TableParagraph"/>
              <w:spacing w:line="272" w:lineRule="exact"/>
              <w:ind w:left="93" w:right="77"/>
              <w:jc w:val="center"/>
              <w:rPr>
                <w:sz w:val="24"/>
              </w:rPr>
            </w:pPr>
            <w:r>
              <w:rPr>
                <w:sz w:val="24"/>
              </w:rPr>
              <w:t>015</w:t>
            </w:r>
          </w:p>
        </w:tc>
        <w:tc>
          <w:tcPr>
            <w:tcW w:w="1134" w:type="dxa"/>
          </w:tcPr>
          <w:p>
            <w:pPr>
              <w:pStyle w:val="TableParagraph"/>
              <w:spacing w:line="272" w:lineRule="exact"/>
              <w:ind w:left="107"/>
              <w:rPr>
                <w:sz w:val="24"/>
              </w:rPr>
            </w:pPr>
            <w:r>
              <w:rPr>
                <w:sz w:val="24"/>
              </w:rPr>
              <w:t>22/04/16</w:t>
            </w:r>
          </w:p>
        </w:tc>
        <w:tc>
          <w:tcPr>
            <w:tcW w:w="297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KBY_945_EMR_015-rev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00</w:t>
            </w:r>
          </w:p>
        </w:tc>
        <w:tc>
          <w:tcPr>
            <w:tcW w:w="1841" w:type="dxa"/>
          </w:tcPr>
          <w:p>
            <w:pPr>
              <w:pStyle w:val="TableParagraph"/>
              <w:spacing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</w:tbl>
    <w:p>
      <w:pPr>
        <w:spacing w:after="0" w:line="272" w:lineRule="exact"/>
        <w:rPr>
          <w:sz w:val="24"/>
        </w:rPr>
        <w:sectPr>
          <w:headerReference w:type="default" r:id="rId5"/>
          <w:footerReference w:type="default" r:id="rId6"/>
          <w:type w:val="continuous"/>
          <w:pgSz w:w="11900" w:h="16850"/>
          <w:pgMar w:header="720" w:footer="1008" w:top="1620" w:bottom="1200" w:left="1020" w:right="960"/>
          <w:pgNumType w:start="1"/>
        </w:sectPr>
      </w:pPr>
    </w:p>
    <w:p>
      <w:pPr>
        <w:pStyle w:val="BodyText"/>
        <w:spacing w:line="20" w:lineRule="exact"/>
        <w:ind w:left="406"/>
        <w:rPr>
          <w:rFonts w:ascii="Calibri"/>
          <w:sz w:val="2"/>
        </w:rPr>
      </w:pPr>
      <w:r>
        <w:rPr>
          <w:rFonts w:ascii="Calibri"/>
          <w:sz w:val="2"/>
        </w:rPr>
        <w:pict>
          <v:group style="width:450.7pt;height:.5pt;mso-position-horizontal-relative:char;mso-position-vertical-relative:line" coordorigin="0,0" coordsize="9014,10">
            <v:shape style="position:absolute;left:0;top:0;width:9014;height:10" coordorigin="0,0" coordsize="9014,10" path="m9014,0l4126,0,4121,0,4112,0,0,0,0,10,4112,10,4121,10,4126,10,9014,10,9014,0xe" filled="true" fillcolor="#000000" stroked="false">
              <v:path arrowok="t"/>
              <v:fill type="solid"/>
            </v:shape>
          </v:group>
        </w:pict>
      </w:r>
      <w:r>
        <w:rPr>
          <w:rFonts w:ascii="Calibri"/>
          <w:sz w:val="2"/>
        </w:rPr>
      </w:r>
    </w:p>
    <w:p>
      <w:pPr>
        <w:pStyle w:val="BodyText"/>
        <w:spacing w:before="1"/>
        <w:rPr>
          <w:rFonts w:ascii="Calibri"/>
          <w:b/>
          <w:i/>
          <w:sz w:val="15"/>
        </w:rPr>
      </w:pPr>
    </w:p>
    <w:tbl>
      <w:tblPr>
        <w:tblW w:w="0" w:type="auto"/>
        <w:jc w:val="left"/>
        <w:tblInd w:w="28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77"/>
        <w:gridCol w:w="1134"/>
        <w:gridCol w:w="2979"/>
        <w:gridCol w:w="1841"/>
        <w:gridCol w:w="2269"/>
      </w:tblGrid>
      <w:tr>
        <w:trPr>
          <w:trHeight w:val="292" w:hRule="atLeast"/>
        </w:trPr>
        <w:tc>
          <w:tcPr>
            <w:tcW w:w="1277" w:type="dxa"/>
          </w:tcPr>
          <w:p>
            <w:pPr>
              <w:pStyle w:val="TableParagraph"/>
              <w:spacing w:line="272" w:lineRule="exact"/>
              <w:ind w:right="439"/>
              <w:jc w:val="right"/>
              <w:rPr>
                <w:sz w:val="24"/>
              </w:rPr>
            </w:pPr>
            <w:r>
              <w:rPr>
                <w:sz w:val="24"/>
              </w:rPr>
              <w:t>016</w:t>
            </w:r>
          </w:p>
        </w:tc>
        <w:tc>
          <w:tcPr>
            <w:tcW w:w="1134" w:type="dxa"/>
          </w:tcPr>
          <w:p>
            <w:pPr>
              <w:pStyle w:val="TableParagraph"/>
              <w:spacing w:line="272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23/05/16</w:t>
            </w:r>
          </w:p>
        </w:tc>
        <w:tc>
          <w:tcPr>
            <w:tcW w:w="297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KBY_945_EMR_016-rev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01</w:t>
            </w:r>
          </w:p>
        </w:tc>
        <w:tc>
          <w:tcPr>
            <w:tcW w:w="1841" w:type="dxa"/>
          </w:tcPr>
          <w:p>
            <w:pPr>
              <w:pStyle w:val="TableParagraph"/>
              <w:spacing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2" w:hRule="atLeast"/>
        </w:trPr>
        <w:tc>
          <w:tcPr>
            <w:tcW w:w="1277" w:type="dxa"/>
          </w:tcPr>
          <w:p>
            <w:pPr>
              <w:pStyle w:val="TableParagraph"/>
              <w:spacing w:line="272" w:lineRule="exact"/>
              <w:ind w:right="439"/>
              <w:jc w:val="right"/>
              <w:rPr>
                <w:sz w:val="24"/>
              </w:rPr>
            </w:pPr>
            <w:r>
              <w:rPr>
                <w:sz w:val="24"/>
              </w:rPr>
              <w:t>017</w:t>
            </w:r>
          </w:p>
        </w:tc>
        <w:tc>
          <w:tcPr>
            <w:tcW w:w="1134" w:type="dxa"/>
          </w:tcPr>
          <w:p>
            <w:pPr>
              <w:pStyle w:val="TableParagraph"/>
              <w:spacing w:line="272" w:lineRule="exact"/>
              <w:ind w:right="98"/>
              <w:jc w:val="right"/>
              <w:rPr>
                <w:sz w:val="24"/>
              </w:rPr>
            </w:pPr>
            <w:r>
              <w:rPr>
                <w:sz w:val="24"/>
              </w:rPr>
              <w:t>17/06/16</w:t>
            </w:r>
          </w:p>
        </w:tc>
        <w:tc>
          <w:tcPr>
            <w:tcW w:w="297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KBY_945_EMR_017-rev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00</w:t>
            </w:r>
          </w:p>
        </w:tc>
        <w:tc>
          <w:tcPr>
            <w:tcW w:w="1841" w:type="dxa"/>
          </w:tcPr>
          <w:p>
            <w:pPr>
              <w:pStyle w:val="TableParagraph"/>
              <w:spacing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4" w:hRule="atLeast"/>
        </w:trPr>
        <w:tc>
          <w:tcPr>
            <w:tcW w:w="1277" w:type="dxa"/>
          </w:tcPr>
          <w:p>
            <w:pPr>
              <w:pStyle w:val="TableParagraph"/>
              <w:spacing w:line="273" w:lineRule="exact" w:before="1"/>
              <w:ind w:right="439"/>
              <w:jc w:val="right"/>
              <w:rPr>
                <w:sz w:val="24"/>
              </w:rPr>
            </w:pPr>
            <w:r>
              <w:rPr>
                <w:sz w:val="24"/>
              </w:rPr>
              <w:t>017</w:t>
            </w:r>
          </w:p>
        </w:tc>
        <w:tc>
          <w:tcPr>
            <w:tcW w:w="1134" w:type="dxa"/>
          </w:tcPr>
          <w:p>
            <w:pPr>
              <w:pStyle w:val="TableParagraph"/>
              <w:spacing w:line="273" w:lineRule="exact" w:before="1"/>
              <w:ind w:right="98"/>
              <w:jc w:val="right"/>
              <w:rPr>
                <w:sz w:val="24"/>
              </w:rPr>
            </w:pPr>
            <w:r>
              <w:rPr>
                <w:sz w:val="24"/>
              </w:rPr>
              <w:t>21/06/16</w:t>
            </w:r>
          </w:p>
        </w:tc>
        <w:tc>
          <w:tcPr>
            <w:tcW w:w="2979" w:type="dxa"/>
          </w:tcPr>
          <w:p>
            <w:pPr>
              <w:pStyle w:val="TableParagraph"/>
              <w:spacing w:line="273" w:lineRule="exact" w:before="1"/>
              <w:ind w:left="109"/>
              <w:rPr>
                <w:sz w:val="24"/>
              </w:rPr>
            </w:pPr>
            <w:r>
              <w:rPr>
                <w:sz w:val="24"/>
              </w:rPr>
              <w:t>KBY_945_EMR_017-rev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01</w:t>
            </w:r>
          </w:p>
        </w:tc>
        <w:tc>
          <w:tcPr>
            <w:tcW w:w="1841" w:type="dxa"/>
          </w:tcPr>
          <w:p>
            <w:pPr>
              <w:pStyle w:val="TableParagraph"/>
              <w:spacing w:line="273" w:lineRule="exact" w:before="1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3" w:lineRule="exact" w:before="1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2" w:hRule="atLeast"/>
        </w:trPr>
        <w:tc>
          <w:tcPr>
            <w:tcW w:w="1277" w:type="dxa"/>
          </w:tcPr>
          <w:p>
            <w:pPr>
              <w:pStyle w:val="TableParagraph"/>
              <w:spacing w:line="272" w:lineRule="exact"/>
              <w:ind w:right="439"/>
              <w:jc w:val="right"/>
              <w:rPr>
                <w:sz w:val="24"/>
              </w:rPr>
            </w:pPr>
            <w:r>
              <w:rPr>
                <w:sz w:val="24"/>
              </w:rPr>
              <w:t>018</w:t>
            </w:r>
          </w:p>
        </w:tc>
        <w:tc>
          <w:tcPr>
            <w:tcW w:w="1134" w:type="dxa"/>
          </w:tcPr>
          <w:p>
            <w:pPr>
              <w:pStyle w:val="TableParagraph"/>
              <w:spacing w:line="272" w:lineRule="exact"/>
              <w:ind w:right="98"/>
              <w:jc w:val="right"/>
              <w:rPr>
                <w:sz w:val="24"/>
              </w:rPr>
            </w:pPr>
            <w:r>
              <w:rPr>
                <w:sz w:val="24"/>
              </w:rPr>
              <w:t>21/07/16</w:t>
            </w:r>
          </w:p>
        </w:tc>
        <w:tc>
          <w:tcPr>
            <w:tcW w:w="297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KBY_945_EMR_018-rev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00</w:t>
            </w:r>
          </w:p>
        </w:tc>
        <w:tc>
          <w:tcPr>
            <w:tcW w:w="1841" w:type="dxa"/>
          </w:tcPr>
          <w:p>
            <w:pPr>
              <w:pStyle w:val="TableParagraph"/>
              <w:spacing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Jim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O’Sullivan</w:t>
            </w:r>
          </w:p>
        </w:tc>
      </w:tr>
      <w:tr>
        <w:trPr>
          <w:trHeight w:val="292" w:hRule="atLeast"/>
        </w:trPr>
        <w:tc>
          <w:tcPr>
            <w:tcW w:w="1277" w:type="dxa"/>
          </w:tcPr>
          <w:p>
            <w:pPr>
              <w:pStyle w:val="TableParagraph"/>
              <w:spacing w:line="272" w:lineRule="exact"/>
              <w:ind w:right="439"/>
              <w:jc w:val="right"/>
              <w:rPr>
                <w:sz w:val="24"/>
              </w:rPr>
            </w:pPr>
            <w:r>
              <w:rPr>
                <w:sz w:val="24"/>
              </w:rPr>
              <w:t>019</w:t>
            </w:r>
          </w:p>
        </w:tc>
        <w:tc>
          <w:tcPr>
            <w:tcW w:w="1134" w:type="dxa"/>
          </w:tcPr>
          <w:p>
            <w:pPr>
              <w:pStyle w:val="TableParagraph"/>
              <w:spacing w:line="272" w:lineRule="exact"/>
              <w:ind w:right="98"/>
              <w:jc w:val="right"/>
              <w:rPr>
                <w:sz w:val="24"/>
              </w:rPr>
            </w:pPr>
            <w:r>
              <w:rPr>
                <w:sz w:val="24"/>
              </w:rPr>
              <w:t>23/08/16</w:t>
            </w:r>
          </w:p>
        </w:tc>
        <w:tc>
          <w:tcPr>
            <w:tcW w:w="297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KBY_945_EMR_019-rev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00</w:t>
            </w:r>
          </w:p>
        </w:tc>
        <w:tc>
          <w:tcPr>
            <w:tcW w:w="1841" w:type="dxa"/>
          </w:tcPr>
          <w:p>
            <w:pPr>
              <w:pStyle w:val="TableParagraph"/>
              <w:spacing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2" w:hRule="atLeast"/>
        </w:trPr>
        <w:tc>
          <w:tcPr>
            <w:tcW w:w="1277" w:type="dxa"/>
          </w:tcPr>
          <w:p>
            <w:pPr>
              <w:pStyle w:val="TableParagraph"/>
              <w:spacing w:line="272" w:lineRule="exact"/>
              <w:ind w:right="439"/>
              <w:jc w:val="right"/>
              <w:rPr>
                <w:sz w:val="24"/>
              </w:rPr>
            </w:pPr>
            <w:r>
              <w:rPr>
                <w:sz w:val="24"/>
              </w:rPr>
              <w:t>019</w:t>
            </w:r>
          </w:p>
        </w:tc>
        <w:tc>
          <w:tcPr>
            <w:tcW w:w="1134" w:type="dxa"/>
          </w:tcPr>
          <w:p>
            <w:pPr>
              <w:pStyle w:val="TableParagraph"/>
              <w:spacing w:line="272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21/09/16</w:t>
            </w:r>
          </w:p>
        </w:tc>
        <w:tc>
          <w:tcPr>
            <w:tcW w:w="297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KBY_945_EMR_019-rev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01</w:t>
            </w:r>
          </w:p>
        </w:tc>
        <w:tc>
          <w:tcPr>
            <w:tcW w:w="1841" w:type="dxa"/>
          </w:tcPr>
          <w:p>
            <w:pPr>
              <w:pStyle w:val="TableParagraph"/>
              <w:spacing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4" w:hRule="atLeast"/>
        </w:trPr>
        <w:tc>
          <w:tcPr>
            <w:tcW w:w="1277" w:type="dxa"/>
          </w:tcPr>
          <w:p>
            <w:pPr>
              <w:pStyle w:val="TableParagraph"/>
              <w:spacing w:line="275" w:lineRule="exact"/>
              <w:ind w:right="439"/>
              <w:jc w:val="right"/>
              <w:rPr>
                <w:sz w:val="24"/>
              </w:rPr>
            </w:pPr>
            <w:r>
              <w:rPr>
                <w:sz w:val="24"/>
              </w:rPr>
              <w:t>019</w:t>
            </w:r>
          </w:p>
        </w:tc>
        <w:tc>
          <w:tcPr>
            <w:tcW w:w="1134" w:type="dxa"/>
          </w:tcPr>
          <w:p>
            <w:pPr>
              <w:pStyle w:val="TableParagraph"/>
              <w:spacing w:line="275" w:lineRule="exact"/>
              <w:ind w:right="98"/>
              <w:jc w:val="right"/>
              <w:rPr>
                <w:sz w:val="24"/>
              </w:rPr>
            </w:pPr>
            <w:r>
              <w:rPr>
                <w:sz w:val="24"/>
              </w:rPr>
              <w:t>18/10/16</w:t>
            </w:r>
          </w:p>
        </w:tc>
        <w:tc>
          <w:tcPr>
            <w:tcW w:w="2979" w:type="dxa"/>
          </w:tcPr>
          <w:p>
            <w:pPr>
              <w:pStyle w:val="TableParagraph"/>
              <w:spacing w:line="275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KBY_945_EMR_019-rev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01</w:t>
            </w:r>
          </w:p>
        </w:tc>
        <w:tc>
          <w:tcPr>
            <w:tcW w:w="1841" w:type="dxa"/>
          </w:tcPr>
          <w:p>
            <w:pPr>
              <w:pStyle w:val="TableParagraph"/>
              <w:spacing w:line="275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5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2" w:hRule="atLeast"/>
        </w:trPr>
        <w:tc>
          <w:tcPr>
            <w:tcW w:w="1277" w:type="dxa"/>
          </w:tcPr>
          <w:p>
            <w:pPr>
              <w:pStyle w:val="TableParagraph"/>
              <w:spacing w:line="272" w:lineRule="exact"/>
              <w:ind w:right="439"/>
              <w:jc w:val="right"/>
              <w:rPr>
                <w:sz w:val="24"/>
              </w:rPr>
            </w:pPr>
            <w:r>
              <w:rPr>
                <w:sz w:val="24"/>
              </w:rPr>
              <w:t>020</w:t>
            </w:r>
          </w:p>
        </w:tc>
        <w:tc>
          <w:tcPr>
            <w:tcW w:w="1134" w:type="dxa"/>
          </w:tcPr>
          <w:p>
            <w:pPr>
              <w:pStyle w:val="TableParagraph"/>
              <w:spacing w:line="272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21/09/16</w:t>
            </w:r>
          </w:p>
        </w:tc>
        <w:tc>
          <w:tcPr>
            <w:tcW w:w="297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KBY_945_EMR_020-rev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00</w:t>
            </w:r>
          </w:p>
        </w:tc>
        <w:tc>
          <w:tcPr>
            <w:tcW w:w="1841" w:type="dxa"/>
          </w:tcPr>
          <w:p>
            <w:pPr>
              <w:pStyle w:val="TableParagraph"/>
              <w:spacing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2" w:hRule="atLeast"/>
        </w:trPr>
        <w:tc>
          <w:tcPr>
            <w:tcW w:w="1277" w:type="dxa"/>
          </w:tcPr>
          <w:p>
            <w:pPr>
              <w:pStyle w:val="TableParagraph"/>
              <w:spacing w:line="272" w:lineRule="exact"/>
              <w:ind w:right="439"/>
              <w:jc w:val="right"/>
              <w:rPr>
                <w:sz w:val="24"/>
              </w:rPr>
            </w:pPr>
            <w:r>
              <w:rPr>
                <w:sz w:val="24"/>
              </w:rPr>
              <w:t>020</w:t>
            </w:r>
          </w:p>
        </w:tc>
        <w:tc>
          <w:tcPr>
            <w:tcW w:w="1134" w:type="dxa"/>
          </w:tcPr>
          <w:p>
            <w:pPr>
              <w:pStyle w:val="TableParagraph"/>
              <w:spacing w:line="272" w:lineRule="exact"/>
              <w:ind w:right="98"/>
              <w:jc w:val="right"/>
              <w:rPr>
                <w:sz w:val="24"/>
              </w:rPr>
            </w:pPr>
            <w:r>
              <w:rPr>
                <w:sz w:val="24"/>
              </w:rPr>
              <w:t>18/10/16</w:t>
            </w:r>
          </w:p>
        </w:tc>
        <w:tc>
          <w:tcPr>
            <w:tcW w:w="297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KBY_945_EMR_020-rev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01</w:t>
            </w:r>
          </w:p>
        </w:tc>
        <w:tc>
          <w:tcPr>
            <w:tcW w:w="1841" w:type="dxa"/>
          </w:tcPr>
          <w:p>
            <w:pPr>
              <w:pStyle w:val="TableParagraph"/>
              <w:spacing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2" w:hRule="atLeast"/>
        </w:trPr>
        <w:tc>
          <w:tcPr>
            <w:tcW w:w="1277" w:type="dxa"/>
          </w:tcPr>
          <w:p>
            <w:pPr>
              <w:pStyle w:val="TableParagraph"/>
              <w:spacing w:line="272" w:lineRule="exact"/>
              <w:ind w:right="439"/>
              <w:jc w:val="right"/>
              <w:rPr>
                <w:sz w:val="24"/>
              </w:rPr>
            </w:pPr>
            <w:r>
              <w:rPr>
                <w:sz w:val="24"/>
              </w:rPr>
              <w:t>021</w:t>
            </w:r>
          </w:p>
        </w:tc>
        <w:tc>
          <w:tcPr>
            <w:tcW w:w="1134" w:type="dxa"/>
          </w:tcPr>
          <w:p>
            <w:pPr>
              <w:pStyle w:val="TableParagraph"/>
              <w:spacing w:line="272" w:lineRule="exact"/>
              <w:ind w:right="98"/>
              <w:jc w:val="right"/>
              <w:rPr>
                <w:sz w:val="24"/>
              </w:rPr>
            </w:pPr>
            <w:r>
              <w:rPr>
                <w:sz w:val="24"/>
              </w:rPr>
              <w:t>18/10/16</w:t>
            </w:r>
          </w:p>
        </w:tc>
        <w:tc>
          <w:tcPr>
            <w:tcW w:w="297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KBY_945_EMR_021-rev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00</w:t>
            </w:r>
          </w:p>
        </w:tc>
        <w:tc>
          <w:tcPr>
            <w:tcW w:w="1841" w:type="dxa"/>
          </w:tcPr>
          <w:p>
            <w:pPr>
              <w:pStyle w:val="TableParagraph"/>
              <w:spacing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4" w:hRule="atLeast"/>
        </w:trPr>
        <w:tc>
          <w:tcPr>
            <w:tcW w:w="1277" w:type="dxa"/>
          </w:tcPr>
          <w:p>
            <w:pPr>
              <w:pStyle w:val="TableParagraph"/>
              <w:spacing w:line="275" w:lineRule="exact"/>
              <w:ind w:right="439"/>
              <w:jc w:val="right"/>
              <w:rPr>
                <w:sz w:val="24"/>
              </w:rPr>
            </w:pPr>
            <w:r>
              <w:rPr>
                <w:sz w:val="24"/>
              </w:rPr>
              <w:t>022</w:t>
            </w:r>
          </w:p>
        </w:tc>
        <w:tc>
          <w:tcPr>
            <w:tcW w:w="1134" w:type="dxa"/>
          </w:tcPr>
          <w:p>
            <w:pPr>
              <w:pStyle w:val="TableParagraph"/>
              <w:spacing w:line="275" w:lineRule="exact"/>
              <w:ind w:right="98"/>
              <w:jc w:val="right"/>
              <w:rPr>
                <w:sz w:val="24"/>
              </w:rPr>
            </w:pPr>
            <w:r>
              <w:rPr>
                <w:sz w:val="24"/>
              </w:rPr>
              <w:t>29/11/16</w:t>
            </w:r>
          </w:p>
        </w:tc>
        <w:tc>
          <w:tcPr>
            <w:tcW w:w="2979" w:type="dxa"/>
          </w:tcPr>
          <w:p>
            <w:pPr>
              <w:pStyle w:val="TableParagraph"/>
              <w:spacing w:line="275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KBY_945_EMR_022-rev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00</w:t>
            </w:r>
          </w:p>
        </w:tc>
        <w:tc>
          <w:tcPr>
            <w:tcW w:w="1841" w:type="dxa"/>
          </w:tcPr>
          <w:p>
            <w:pPr>
              <w:pStyle w:val="TableParagraph"/>
              <w:spacing w:line="275" w:lineRule="exact"/>
              <w:ind w:left="106"/>
              <w:rPr>
                <w:sz w:val="24"/>
              </w:rPr>
            </w:pPr>
            <w:r>
              <w:rPr>
                <w:sz w:val="24"/>
              </w:rPr>
              <w:t>KB –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Ana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5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2" w:hRule="atLeast"/>
        </w:trPr>
        <w:tc>
          <w:tcPr>
            <w:tcW w:w="1277" w:type="dxa"/>
          </w:tcPr>
          <w:p>
            <w:pPr>
              <w:pStyle w:val="TableParagraph"/>
              <w:spacing w:line="273" w:lineRule="exact"/>
              <w:ind w:right="439"/>
              <w:jc w:val="right"/>
              <w:rPr>
                <w:sz w:val="24"/>
              </w:rPr>
            </w:pPr>
            <w:r>
              <w:rPr>
                <w:sz w:val="24"/>
              </w:rPr>
              <w:t>023</w:t>
            </w:r>
          </w:p>
        </w:tc>
        <w:tc>
          <w:tcPr>
            <w:tcW w:w="1134" w:type="dxa"/>
          </w:tcPr>
          <w:p>
            <w:pPr>
              <w:pStyle w:val="TableParagraph"/>
              <w:spacing w:line="273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10/01/17</w:t>
            </w:r>
          </w:p>
        </w:tc>
        <w:tc>
          <w:tcPr>
            <w:tcW w:w="2979" w:type="dxa"/>
          </w:tcPr>
          <w:p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KBY_945_EMR_023-rev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00</w:t>
            </w:r>
          </w:p>
        </w:tc>
        <w:tc>
          <w:tcPr>
            <w:tcW w:w="1841" w:type="dxa"/>
          </w:tcPr>
          <w:p>
            <w:pPr>
              <w:pStyle w:val="TableParagraph"/>
              <w:spacing w:line="273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2" w:hRule="atLeast"/>
        </w:trPr>
        <w:tc>
          <w:tcPr>
            <w:tcW w:w="1277" w:type="dxa"/>
          </w:tcPr>
          <w:p>
            <w:pPr>
              <w:pStyle w:val="TableParagraph"/>
              <w:spacing w:line="272" w:lineRule="exact"/>
              <w:ind w:right="439"/>
              <w:jc w:val="right"/>
              <w:rPr>
                <w:sz w:val="24"/>
              </w:rPr>
            </w:pPr>
            <w:r>
              <w:rPr>
                <w:sz w:val="24"/>
              </w:rPr>
              <w:t>024</w:t>
            </w:r>
          </w:p>
        </w:tc>
        <w:tc>
          <w:tcPr>
            <w:tcW w:w="1134" w:type="dxa"/>
          </w:tcPr>
          <w:p>
            <w:pPr>
              <w:pStyle w:val="TableParagraph"/>
              <w:spacing w:line="272" w:lineRule="exact"/>
              <w:ind w:right="98"/>
              <w:jc w:val="right"/>
              <w:rPr>
                <w:sz w:val="24"/>
              </w:rPr>
            </w:pPr>
            <w:r>
              <w:rPr>
                <w:sz w:val="24"/>
              </w:rPr>
              <w:t>20/01/17</w:t>
            </w:r>
          </w:p>
        </w:tc>
        <w:tc>
          <w:tcPr>
            <w:tcW w:w="297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KBY_945_EMR_024-rev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00</w:t>
            </w:r>
          </w:p>
        </w:tc>
        <w:tc>
          <w:tcPr>
            <w:tcW w:w="1841" w:type="dxa"/>
          </w:tcPr>
          <w:p>
            <w:pPr>
              <w:pStyle w:val="TableParagraph"/>
              <w:spacing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2" w:hRule="atLeast"/>
        </w:trPr>
        <w:tc>
          <w:tcPr>
            <w:tcW w:w="1277" w:type="dxa"/>
          </w:tcPr>
          <w:p>
            <w:pPr>
              <w:pStyle w:val="TableParagraph"/>
              <w:spacing w:line="272" w:lineRule="exact"/>
              <w:ind w:right="439"/>
              <w:jc w:val="right"/>
              <w:rPr>
                <w:sz w:val="24"/>
              </w:rPr>
            </w:pPr>
            <w:r>
              <w:rPr>
                <w:sz w:val="24"/>
              </w:rPr>
              <w:t>025</w:t>
            </w:r>
          </w:p>
        </w:tc>
        <w:tc>
          <w:tcPr>
            <w:tcW w:w="1134" w:type="dxa"/>
          </w:tcPr>
          <w:p>
            <w:pPr>
              <w:pStyle w:val="TableParagraph"/>
              <w:spacing w:line="272" w:lineRule="exact"/>
              <w:ind w:right="98"/>
              <w:jc w:val="right"/>
              <w:rPr>
                <w:sz w:val="24"/>
              </w:rPr>
            </w:pPr>
            <w:r>
              <w:rPr>
                <w:sz w:val="24"/>
              </w:rPr>
              <w:t>01/03/17</w:t>
            </w:r>
          </w:p>
        </w:tc>
        <w:tc>
          <w:tcPr>
            <w:tcW w:w="297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KBY_945_EMR_025-rev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00</w:t>
            </w:r>
          </w:p>
        </w:tc>
        <w:tc>
          <w:tcPr>
            <w:tcW w:w="1841" w:type="dxa"/>
          </w:tcPr>
          <w:p>
            <w:pPr>
              <w:pStyle w:val="TableParagraph"/>
              <w:spacing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2" w:hRule="atLeast"/>
        </w:trPr>
        <w:tc>
          <w:tcPr>
            <w:tcW w:w="1277" w:type="dxa"/>
          </w:tcPr>
          <w:p>
            <w:pPr>
              <w:pStyle w:val="TableParagraph"/>
              <w:spacing w:line="272" w:lineRule="exact"/>
              <w:ind w:right="439"/>
              <w:jc w:val="right"/>
              <w:rPr>
                <w:sz w:val="24"/>
              </w:rPr>
            </w:pPr>
            <w:r>
              <w:rPr>
                <w:sz w:val="24"/>
              </w:rPr>
              <w:t>026</w:t>
            </w:r>
          </w:p>
        </w:tc>
        <w:tc>
          <w:tcPr>
            <w:tcW w:w="1134" w:type="dxa"/>
          </w:tcPr>
          <w:p>
            <w:pPr>
              <w:pStyle w:val="TableParagraph"/>
              <w:spacing w:line="272" w:lineRule="exact"/>
              <w:ind w:right="98"/>
              <w:jc w:val="right"/>
              <w:rPr>
                <w:sz w:val="24"/>
              </w:rPr>
            </w:pPr>
            <w:r>
              <w:rPr>
                <w:sz w:val="24"/>
              </w:rPr>
              <w:t>27/03/17</w:t>
            </w:r>
          </w:p>
        </w:tc>
        <w:tc>
          <w:tcPr>
            <w:tcW w:w="297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KBY_945_EMR_026-rev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00</w:t>
            </w:r>
          </w:p>
        </w:tc>
        <w:tc>
          <w:tcPr>
            <w:tcW w:w="1841" w:type="dxa"/>
          </w:tcPr>
          <w:p>
            <w:pPr>
              <w:pStyle w:val="TableParagraph"/>
              <w:spacing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4" w:hRule="atLeast"/>
        </w:trPr>
        <w:tc>
          <w:tcPr>
            <w:tcW w:w="1277" w:type="dxa"/>
          </w:tcPr>
          <w:p>
            <w:pPr>
              <w:pStyle w:val="TableParagraph"/>
              <w:spacing w:line="273" w:lineRule="exact" w:before="1"/>
              <w:ind w:right="439"/>
              <w:jc w:val="right"/>
              <w:rPr>
                <w:sz w:val="24"/>
              </w:rPr>
            </w:pPr>
            <w:r>
              <w:rPr>
                <w:sz w:val="24"/>
              </w:rPr>
              <w:t>027</w:t>
            </w:r>
          </w:p>
        </w:tc>
        <w:tc>
          <w:tcPr>
            <w:tcW w:w="1134" w:type="dxa"/>
          </w:tcPr>
          <w:p>
            <w:pPr>
              <w:pStyle w:val="TableParagraph"/>
              <w:spacing w:line="273" w:lineRule="exact" w:before="1"/>
              <w:ind w:right="98"/>
              <w:jc w:val="right"/>
              <w:rPr>
                <w:sz w:val="24"/>
              </w:rPr>
            </w:pPr>
            <w:r>
              <w:rPr>
                <w:sz w:val="24"/>
              </w:rPr>
              <w:t>28/04/17</w:t>
            </w:r>
          </w:p>
        </w:tc>
        <w:tc>
          <w:tcPr>
            <w:tcW w:w="2979" w:type="dxa"/>
          </w:tcPr>
          <w:p>
            <w:pPr>
              <w:pStyle w:val="TableParagraph"/>
              <w:spacing w:line="273" w:lineRule="exact" w:before="1"/>
              <w:ind w:left="109"/>
              <w:rPr>
                <w:sz w:val="24"/>
              </w:rPr>
            </w:pPr>
            <w:r>
              <w:rPr>
                <w:sz w:val="24"/>
              </w:rPr>
              <w:t>KBY_945_EMR_027-rev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00</w:t>
            </w:r>
          </w:p>
        </w:tc>
        <w:tc>
          <w:tcPr>
            <w:tcW w:w="1841" w:type="dxa"/>
          </w:tcPr>
          <w:p>
            <w:pPr>
              <w:pStyle w:val="TableParagraph"/>
              <w:spacing w:line="273" w:lineRule="exact" w:before="1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3" w:lineRule="exact" w:before="1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2" w:hRule="atLeast"/>
        </w:trPr>
        <w:tc>
          <w:tcPr>
            <w:tcW w:w="1277" w:type="dxa"/>
          </w:tcPr>
          <w:p>
            <w:pPr>
              <w:pStyle w:val="TableParagraph"/>
              <w:spacing w:line="272" w:lineRule="exact"/>
              <w:ind w:right="439"/>
              <w:jc w:val="right"/>
              <w:rPr>
                <w:sz w:val="24"/>
              </w:rPr>
            </w:pPr>
            <w:r>
              <w:rPr>
                <w:sz w:val="24"/>
              </w:rPr>
              <w:t>028</w:t>
            </w:r>
          </w:p>
        </w:tc>
        <w:tc>
          <w:tcPr>
            <w:tcW w:w="1134" w:type="dxa"/>
          </w:tcPr>
          <w:p>
            <w:pPr>
              <w:pStyle w:val="TableParagraph"/>
              <w:spacing w:line="272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26/05/17</w:t>
            </w:r>
          </w:p>
        </w:tc>
        <w:tc>
          <w:tcPr>
            <w:tcW w:w="297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KBY_945_EMR_028-rev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00</w:t>
            </w:r>
          </w:p>
        </w:tc>
        <w:tc>
          <w:tcPr>
            <w:tcW w:w="1841" w:type="dxa"/>
          </w:tcPr>
          <w:p>
            <w:pPr>
              <w:pStyle w:val="TableParagraph"/>
              <w:spacing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2" w:hRule="atLeast"/>
        </w:trPr>
        <w:tc>
          <w:tcPr>
            <w:tcW w:w="1277" w:type="dxa"/>
          </w:tcPr>
          <w:p>
            <w:pPr>
              <w:pStyle w:val="TableParagraph"/>
              <w:spacing w:line="272" w:lineRule="exact"/>
              <w:ind w:right="439"/>
              <w:jc w:val="right"/>
              <w:rPr>
                <w:sz w:val="24"/>
              </w:rPr>
            </w:pPr>
            <w:r>
              <w:rPr>
                <w:sz w:val="24"/>
              </w:rPr>
              <w:t>029</w:t>
            </w:r>
          </w:p>
        </w:tc>
        <w:tc>
          <w:tcPr>
            <w:tcW w:w="1134" w:type="dxa"/>
          </w:tcPr>
          <w:p>
            <w:pPr>
              <w:pStyle w:val="TableParagraph"/>
              <w:spacing w:line="272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20/06/17</w:t>
            </w:r>
          </w:p>
        </w:tc>
        <w:tc>
          <w:tcPr>
            <w:tcW w:w="297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KBY_945_EMR_029-rev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00</w:t>
            </w:r>
          </w:p>
        </w:tc>
        <w:tc>
          <w:tcPr>
            <w:tcW w:w="1841" w:type="dxa"/>
          </w:tcPr>
          <w:p>
            <w:pPr>
              <w:pStyle w:val="TableParagraph"/>
              <w:spacing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  <w:tr>
        <w:trPr>
          <w:trHeight w:val="294" w:hRule="atLeast"/>
        </w:trPr>
        <w:tc>
          <w:tcPr>
            <w:tcW w:w="1277" w:type="dxa"/>
          </w:tcPr>
          <w:p>
            <w:pPr>
              <w:pStyle w:val="TableParagraph"/>
              <w:spacing w:line="275" w:lineRule="exact"/>
              <w:ind w:right="439"/>
              <w:jc w:val="right"/>
              <w:rPr>
                <w:sz w:val="24"/>
              </w:rPr>
            </w:pPr>
            <w:r>
              <w:rPr>
                <w:sz w:val="24"/>
              </w:rPr>
              <w:t>030</w:t>
            </w:r>
          </w:p>
        </w:tc>
        <w:tc>
          <w:tcPr>
            <w:tcW w:w="1134" w:type="dxa"/>
          </w:tcPr>
          <w:p>
            <w:pPr>
              <w:pStyle w:val="TableParagraph"/>
              <w:spacing w:line="275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18/07/17</w:t>
            </w:r>
          </w:p>
        </w:tc>
        <w:tc>
          <w:tcPr>
            <w:tcW w:w="2979" w:type="dxa"/>
          </w:tcPr>
          <w:p>
            <w:pPr>
              <w:pStyle w:val="TableParagraph"/>
              <w:spacing w:line="275" w:lineRule="exact"/>
              <w:ind w:left="109"/>
              <w:rPr>
                <w:sz w:val="24"/>
              </w:rPr>
            </w:pPr>
            <w:r>
              <w:rPr>
                <w:sz w:val="24"/>
              </w:rPr>
              <w:t>KBY_945_EMR_030-rev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00</w:t>
            </w:r>
          </w:p>
        </w:tc>
        <w:tc>
          <w:tcPr>
            <w:tcW w:w="1841" w:type="dxa"/>
          </w:tcPr>
          <w:p>
            <w:pPr>
              <w:pStyle w:val="TableParagraph"/>
              <w:spacing w:line="275" w:lineRule="exact"/>
              <w:ind w:left="106"/>
              <w:rPr>
                <w:sz w:val="24"/>
              </w:rPr>
            </w:pPr>
            <w:r>
              <w:rPr>
                <w:sz w:val="24"/>
              </w:rPr>
              <w:t>KB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Ana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Cunha</w:t>
            </w:r>
          </w:p>
        </w:tc>
        <w:tc>
          <w:tcPr>
            <w:tcW w:w="2269" w:type="dxa"/>
          </w:tcPr>
          <w:p>
            <w:pPr>
              <w:pStyle w:val="TableParagraph"/>
              <w:spacing w:line="275" w:lineRule="exact"/>
              <w:ind w:left="109"/>
              <w:rPr>
                <w:sz w:val="24"/>
              </w:rPr>
            </w:pPr>
            <w:r>
              <w:rPr>
                <w:sz w:val="24"/>
              </w:rPr>
              <w:t>Mick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Kelly</w:t>
            </w:r>
          </w:p>
        </w:tc>
      </w:tr>
    </w:tbl>
    <w:p>
      <w:pPr>
        <w:pStyle w:val="BodyText"/>
        <w:spacing w:before="11"/>
        <w:rPr>
          <w:rFonts w:ascii="Calibri"/>
          <w:b/>
          <w:i/>
          <w:sz w:val="16"/>
        </w:rPr>
      </w:pPr>
    </w:p>
    <w:p>
      <w:pPr>
        <w:spacing w:before="57"/>
        <w:ind w:left="139" w:right="0" w:firstLine="0"/>
        <w:jc w:val="left"/>
        <w:rPr>
          <w:rFonts w:ascii="Calibri"/>
          <w:b/>
          <w:i/>
          <w:sz w:val="22"/>
        </w:rPr>
      </w:pPr>
      <w:r>
        <w:rPr>
          <w:rFonts w:ascii="Calibri"/>
          <w:b/>
          <w:i/>
          <w:sz w:val="22"/>
        </w:rPr>
        <w:t>Electronic</w:t>
      </w:r>
      <w:r>
        <w:rPr>
          <w:rFonts w:ascii="Calibri"/>
          <w:b/>
          <w:i/>
          <w:spacing w:val="-2"/>
          <w:sz w:val="22"/>
        </w:rPr>
        <w:t> </w:t>
      </w:r>
      <w:r>
        <w:rPr>
          <w:rFonts w:ascii="Calibri"/>
          <w:b/>
          <w:i/>
          <w:sz w:val="22"/>
        </w:rPr>
        <w:t>filing</w:t>
      </w:r>
      <w:r>
        <w:rPr>
          <w:rFonts w:ascii="Calibri"/>
          <w:b/>
          <w:i/>
          <w:spacing w:val="-5"/>
          <w:sz w:val="22"/>
        </w:rPr>
        <w:t> </w:t>
      </w:r>
      <w:r>
        <w:rPr>
          <w:rFonts w:ascii="Calibri"/>
          <w:b/>
          <w:i/>
          <w:sz w:val="22"/>
        </w:rPr>
        <w:t>location</w:t>
      </w:r>
    </w:p>
    <w:p>
      <w:pPr>
        <w:spacing w:before="2"/>
        <w:ind w:left="139" w:right="0" w:firstLine="0"/>
        <w:jc w:val="left"/>
        <w:rPr>
          <w:rFonts w:ascii="Calibri"/>
          <w:i/>
          <w:sz w:val="16"/>
        </w:rPr>
      </w:pPr>
      <w:r>
        <w:rPr>
          <w:rFonts w:ascii="Calibri"/>
          <w:i/>
          <w:color w:val="808080"/>
          <w:sz w:val="16"/>
        </w:rPr>
        <w:t>S:\Keltbray</w:t>
      </w:r>
      <w:r>
        <w:rPr>
          <w:rFonts w:ascii="Calibri"/>
          <w:i/>
          <w:color w:val="808080"/>
          <w:spacing w:val="-6"/>
          <w:sz w:val="16"/>
        </w:rPr>
        <w:t> </w:t>
      </w:r>
      <w:r>
        <w:rPr>
          <w:rFonts w:ascii="Calibri"/>
          <w:i/>
          <w:color w:val="808080"/>
          <w:sz w:val="16"/>
        </w:rPr>
        <w:t>Ltd\LIVE</w:t>
      </w:r>
      <w:r>
        <w:rPr>
          <w:rFonts w:ascii="Calibri"/>
          <w:i/>
          <w:color w:val="808080"/>
          <w:spacing w:val="-6"/>
          <w:sz w:val="16"/>
        </w:rPr>
        <w:t> </w:t>
      </w:r>
      <w:r>
        <w:rPr>
          <w:rFonts w:ascii="Calibri"/>
          <w:i/>
          <w:color w:val="808080"/>
          <w:sz w:val="16"/>
        </w:rPr>
        <w:t>CONTRACTS\945EarlsCourt\J._Environmental</w:t>
      </w:r>
      <w:r>
        <w:rPr>
          <w:rFonts w:ascii="Calibri"/>
          <w:i/>
          <w:color w:val="808080"/>
          <w:spacing w:val="-7"/>
          <w:sz w:val="16"/>
        </w:rPr>
        <w:t> </w:t>
      </w:r>
      <w:r>
        <w:rPr>
          <w:rFonts w:ascii="Calibri"/>
          <w:i/>
          <w:color w:val="808080"/>
          <w:sz w:val="16"/>
        </w:rPr>
        <w:t>Folder\J.9_</w:t>
      </w:r>
      <w:r>
        <w:rPr>
          <w:rFonts w:ascii="Calibri"/>
          <w:i/>
          <w:color w:val="808080"/>
          <w:spacing w:val="-6"/>
          <w:sz w:val="16"/>
        </w:rPr>
        <w:t> </w:t>
      </w:r>
      <w:r>
        <w:rPr>
          <w:rFonts w:ascii="Calibri"/>
          <w:i/>
          <w:color w:val="808080"/>
          <w:sz w:val="16"/>
        </w:rPr>
        <w:t>Environmental</w:t>
      </w:r>
      <w:r>
        <w:rPr>
          <w:rFonts w:ascii="Calibri"/>
          <w:i/>
          <w:color w:val="808080"/>
          <w:spacing w:val="-7"/>
          <w:sz w:val="16"/>
        </w:rPr>
        <w:t> </w:t>
      </w:r>
      <w:r>
        <w:rPr>
          <w:rFonts w:ascii="Calibri"/>
          <w:i/>
          <w:color w:val="808080"/>
          <w:sz w:val="16"/>
        </w:rPr>
        <w:t>Monthly</w:t>
      </w:r>
      <w:r>
        <w:rPr>
          <w:rFonts w:ascii="Calibri"/>
          <w:i/>
          <w:color w:val="808080"/>
          <w:spacing w:val="-6"/>
          <w:sz w:val="16"/>
        </w:rPr>
        <w:t> </w:t>
      </w:r>
      <w:r>
        <w:rPr>
          <w:rFonts w:ascii="Calibri"/>
          <w:i/>
          <w:color w:val="808080"/>
          <w:sz w:val="16"/>
        </w:rPr>
        <w:t>Report</w:t>
      </w:r>
    </w:p>
    <w:p>
      <w:pPr>
        <w:pStyle w:val="BodyText"/>
        <w:spacing w:before="9"/>
        <w:rPr>
          <w:rFonts w:ascii="Calibri"/>
          <w:i/>
          <w:sz w:val="20"/>
        </w:rPr>
      </w:pPr>
    </w:p>
    <w:p>
      <w:pPr>
        <w:spacing w:line="244" w:lineRule="exact" w:before="1"/>
        <w:ind w:left="139" w:right="0" w:firstLine="0"/>
        <w:jc w:val="left"/>
        <w:rPr>
          <w:rFonts w:ascii="Calibri"/>
          <w:b/>
          <w:sz w:val="20"/>
        </w:rPr>
      </w:pPr>
      <w:r>
        <w:rPr>
          <w:rFonts w:ascii="Calibri"/>
          <w:b/>
          <w:sz w:val="20"/>
        </w:rPr>
        <w:t>Abbreviations/Definitions</w:t>
      </w:r>
    </w:p>
    <w:p>
      <w:pPr>
        <w:pStyle w:val="BodyText"/>
        <w:spacing w:line="268" w:lineRule="exact"/>
        <w:ind w:left="139"/>
        <w:rPr>
          <w:rFonts w:ascii="Calibri"/>
        </w:rPr>
      </w:pPr>
      <w:r>
        <w:rPr>
          <w:rFonts w:ascii="Calibri"/>
        </w:rPr>
        <w:t>The</w:t>
      </w:r>
      <w:r>
        <w:rPr>
          <w:rFonts w:ascii="Calibri"/>
          <w:spacing w:val="-3"/>
        </w:rPr>
        <w:t> </w:t>
      </w:r>
      <w:r>
        <w:rPr>
          <w:rFonts w:ascii="Calibri"/>
        </w:rPr>
        <w:t>abbreviations</w:t>
      </w:r>
      <w:r>
        <w:rPr>
          <w:rFonts w:ascii="Calibri"/>
          <w:spacing w:val="-1"/>
        </w:rPr>
        <w:t> </w:t>
      </w:r>
      <w:r>
        <w:rPr>
          <w:rFonts w:ascii="Calibri"/>
        </w:rPr>
        <w:t>and</w:t>
      </w:r>
      <w:r>
        <w:rPr>
          <w:rFonts w:ascii="Calibri"/>
          <w:spacing w:val="-3"/>
        </w:rPr>
        <w:t> </w:t>
      </w:r>
      <w:r>
        <w:rPr>
          <w:rFonts w:ascii="Calibri"/>
        </w:rPr>
        <w:t>definitions</w:t>
      </w:r>
      <w:r>
        <w:rPr>
          <w:rFonts w:ascii="Calibri"/>
          <w:spacing w:val="-1"/>
        </w:rPr>
        <w:t> </w:t>
      </w:r>
      <w:r>
        <w:rPr>
          <w:rFonts w:ascii="Calibri"/>
        </w:rPr>
        <w:t>listed</w:t>
      </w:r>
      <w:r>
        <w:rPr>
          <w:rFonts w:ascii="Calibri"/>
          <w:spacing w:val="-2"/>
        </w:rPr>
        <w:t> </w:t>
      </w:r>
      <w:r>
        <w:rPr>
          <w:rFonts w:ascii="Calibri"/>
        </w:rPr>
        <w:t>below</w:t>
      </w:r>
      <w:r>
        <w:rPr>
          <w:rFonts w:ascii="Calibri"/>
          <w:spacing w:val="-1"/>
        </w:rPr>
        <w:t> </w:t>
      </w:r>
      <w:r>
        <w:rPr>
          <w:rFonts w:ascii="Calibri"/>
        </w:rPr>
        <w:t>apply</w:t>
      </w:r>
      <w:r>
        <w:rPr>
          <w:rFonts w:ascii="Calibri"/>
          <w:spacing w:val="-2"/>
        </w:rPr>
        <w:t> </w:t>
      </w:r>
      <w:r>
        <w:rPr>
          <w:rFonts w:ascii="Calibri"/>
        </w:rPr>
        <w:t>to</w:t>
      </w:r>
      <w:r>
        <w:rPr>
          <w:rFonts w:ascii="Calibri"/>
          <w:spacing w:val="-1"/>
        </w:rPr>
        <w:t> </w:t>
      </w:r>
      <w:r>
        <w:rPr>
          <w:rFonts w:ascii="Calibri"/>
        </w:rPr>
        <w:t>this</w:t>
      </w:r>
      <w:r>
        <w:rPr>
          <w:rFonts w:ascii="Calibri"/>
          <w:spacing w:val="-2"/>
        </w:rPr>
        <w:t> </w:t>
      </w:r>
      <w:r>
        <w:rPr>
          <w:rFonts w:ascii="Calibri"/>
        </w:rPr>
        <w:t>document:</w:t>
      </w:r>
    </w:p>
    <w:p>
      <w:pPr>
        <w:pStyle w:val="BodyText"/>
        <w:spacing w:before="1"/>
        <w:rPr>
          <w:rFonts w:ascii="Calibri"/>
          <w:sz w:val="10"/>
        </w:rPr>
      </w:pPr>
    </w:p>
    <w:p>
      <w:pPr>
        <w:pStyle w:val="BodyText"/>
        <w:spacing w:line="20" w:lineRule="exact"/>
        <w:ind w:left="-3"/>
        <w:rPr>
          <w:rFonts w:ascii="Calibri"/>
          <w:sz w:val="2"/>
        </w:rPr>
      </w:pPr>
      <w:r>
        <w:rPr>
          <w:rFonts w:ascii="Calibri"/>
          <w:sz w:val="2"/>
        </w:rPr>
        <w:pict>
          <v:group style="width:474.95pt;height:1pt;mso-position-horizontal-relative:char;mso-position-vertical-relative:line" coordorigin="0,0" coordsize="9499,20">
            <v:shape style="position:absolute;left:0;top:0;width:9499;height:20" coordorigin="0,0" coordsize="9499,20" path="m9499,0l2701,0,2682,0,0,0,0,19,2682,19,2701,19,9499,19,9499,0xe" filled="true" fillcolor="#000000" stroked="false">
              <v:path arrowok="t"/>
              <v:fill type="solid"/>
            </v:shape>
          </v:group>
        </w:pict>
      </w:r>
      <w:r>
        <w:rPr>
          <w:rFonts w:ascii="Calibri"/>
          <w:sz w:val="2"/>
        </w:rPr>
      </w:r>
    </w:p>
    <w:p>
      <w:pPr>
        <w:pStyle w:val="BodyText"/>
        <w:tabs>
          <w:tab w:pos="2787" w:val="left" w:leader="none"/>
        </w:tabs>
        <w:spacing w:before="53" w:after="62"/>
        <w:ind w:left="105"/>
        <w:rPr>
          <w:rFonts w:ascii="Calibri"/>
        </w:rPr>
      </w:pPr>
      <w:r>
        <w:rPr>
          <w:rFonts w:ascii="Calibri"/>
          <w:b/>
        </w:rPr>
        <w:t>PM</w:t>
        <w:tab/>
      </w:r>
      <w:r>
        <w:rPr>
          <w:rFonts w:ascii="Calibri"/>
        </w:rPr>
        <w:t>Project</w:t>
      </w:r>
      <w:r>
        <w:rPr>
          <w:rFonts w:ascii="Calibri"/>
          <w:spacing w:val="-4"/>
        </w:rPr>
        <w:t> </w:t>
      </w:r>
      <w:r>
        <w:rPr>
          <w:rFonts w:ascii="Calibri"/>
        </w:rPr>
        <w:t>Management</w:t>
      </w:r>
    </w:p>
    <w:p>
      <w:pPr>
        <w:pStyle w:val="BodyText"/>
        <w:spacing w:line="20" w:lineRule="exact"/>
        <w:ind w:left="-3"/>
        <w:rPr>
          <w:rFonts w:ascii="Calibri"/>
          <w:sz w:val="2"/>
        </w:rPr>
      </w:pPr>
      <w:r>
        <w:rPr>
          <w:rFonts w:ascii="Calibri"/>
          <w:sz w:val="2"/>
        </w:rPr>
        <w:pict>
          <v:group style="width:474.95pt;height:1pt;mso-position-horizontal-relative:char;mso-position-vertical-relative:line" coordorigin="0,0" coordsize="9499,20">
            <v:shape style="position:absolute;left:0;top:0;width:9499;height:20" coordorigin="0,0" coordsize="9499,20" path="m9499,0l2701,0,2682,0,0,0,0,19,2682,19,2701,19,9499,19,9499,0xe" filled="true" fillcolor="#000000" stroked="false">
              <v:path arrowok="t"/>
              <v:fill type="solid"/>
            </v:shape>
          </v:group>
        </w:pict>
      </w:r>
      <w:r>
        <w:rPr>
          <w:rFonts w:ascii="Calibri"/>
          <w:sz w:val="2"/>
        </w:rPr>
      </w:r>
    </w:p>
    <w:p>
      <w:pPr>
        <w:pStyle w:val="BodyText"/>
        <w:tabs>
          <w:tab w:pos="2787" w:val="left" w:leader="none"/>
        </w:tabs>
        <w:spacing w:before="53" w:after="59"/>
        <w:ind w:left="105"/>
        <w:rPr>
          <w:rFonts w:ascii="Calibri"/>
        </w:rPr>
      </w:pPr>
      <w:r>
        <w:rPr>
          <w:rFonts w:ascii="Calibri"/>
          <w:b/>
        </w:rPr>
        <w:t>EA</w:t>
        <w:tab/>
      </w:r>
      <w:r>
        <w:rPr>
          <w:rFonts w:ascii="Calibri"/>
        </w:rPr>
        <w:t>Environment</w:t>
      </w:r>
      <w:r>
        <w:rPr>
          <w:rFonts w:ascii="Calibri"/>
          <w:spacing w:val="-6"/>
        </w:rPr>
        <w:t> </w:t>
      </w:r>
      <w:r>
        <w:rPr>
          <w:rFonts w:ascii="Calibri"/>
        </w:rPr>
        <w:t>Agency</w:t>
      </w:r>
    </w:p>
    <w:p>
      <w:pPr>
        <w:pStyle w:val="BodyText"/>
        <w:spacing w:line="20" w:lineRule="exact"/>
        <w:ind w:left="-3"/>
        <w:rPr>
          <w:rFonts w:ascii="Calibri"/>
          <w:sz w:val="2"/>
        </w:rPr>
      </w:pPr>
      <w:r>
        <w:rPr>
          <w:rFonts w:ascii="Calibri"/>
          <w:sz w:val="2"/>
        </w:rPr>
        <w:pict>
          <v:group style="width:474.95pt;height:1pt;mso-position-horizontal-relative:char;mso-position-vertical-relative:line" coordorigin="0,0" coordsize="9499,20">
            <v:shape style="position:absolute;left:0;top:0;width:9499;height:20" coordorigin="0,0" coordsize="9499,20" path="m9499,0l2701,0,2682,0,0,0,0,19,2682,19,2701,19,9499,19,9499,0xe" filled="true" fillcolor="#000000" stroked="false">
              <v:path arrowok="t"/>
              <v:fill type="solid"/>
            </v:shape>
          </v:group>
        </w:pict>
      </w:r>
      <w:r>
        <w:rPr>
          <w:rFonts w:ascii="Calibri"/>
          <w:sz w:val="2"/>
        </w:rPr>
      </w:r>
    </w:p>
    <w:p>
      <w:pPr>
        <w:tabs>
          <w:tab w:pos="2787" w:val="left" w:leader="none"/>
        </w:tabs>
        <w:spacing w:before="53"/>
        <w:ind w:left="105" w:right="0" w:firstLine="0"/>
        <w:jc w:val="left"/>
        <w:rPr>
          <w:rFonts w:ascii="Calibri" w:hAnsi="Calibri"/>
          <w:sz w:val="22"/>
        </w:rPr>
      </w:pPr>
      <w:r>
        <w:rPr>
          <w:rFonts w:ascii="Calibri" w:hAnsi="Calibri"/>
          <w:b/>
          <w:sz w:val="22"/>
        </w:rPr>
        <w:t>Sustainable</w:t>
      </w:r>
      <w:r>
        <w:rPr>
          <w:rFonts w:ascii="Calibri" w:hAnsi="Calibri"/>
          <w:b/>
          <w:spacing w:val="-4"/>
          <w:sz w:val="22"/>
        </w:rPr>
        <w:t> </w:t>
      </w:r>
      <w:r>
        <w:rPr>
          <w:rFonts w:ascii="Calibri" w:hAnsi="Calibri"/>
          <w:b/>
          <w:sz w:val="22"/>
        </w:rPr>
        <w:t>development</w:t>
        <w:tab/>
      </w:r>
      <w:r>
        <w:rPr>
          <w:rFonts w:ascii="Calibri" w:hAnsi="Calibri"/>
          <w:sz w:val="22"/>
        </w:rPr>
        <w:t>“Development</w:t>
      </w:r>
      <w:r>
        <w:rPr>
          <w:rFonts w:ascii="Calibri" w:hAnsi="Calibri"/>
          <w:spacing w:val="-3"/>
          <w:sz w:val="22"/>
        </w:rPr>
        <w:t> </w:t>
      </w:r>
      <w:r>
        <w:rPr>
          <w:rFonts w:ascii="Calibri" w:hAnsi="Calibri"/>
          <w:sz w:val="22"/>
        </w:rPr>
        <w:t>that</w:t>
      </w:r>
      <w:r>
        <w:rPr>
          <w:rFonts w:ascii="Calibri" w:hAnsi="Calibri"/>
          <w:spacing w:val="-2"/>
          <w:sz w:val="22"/>
        </w:rPr>
        <w:t> </w:t>
      </w:r>
      <w:r>
        <w:rPr>
          <w:rFonts w:ascii="Calibri" w:hAnsi="Calibri"/>
          <w:sz w:val="22"/>
        </w:rPr>
        <w:t>meets</w:t>
      </w:r>
      <w:r>
        <w:rPr>
          <w:rFonts w:ascii="Calibri" w:hAnsi="Calibri"/>
          <w:spacing w:val="-3"/>
          <w:sz w:val="22"/>
        </w:rPr>
        <w:t> </w:t>
      </w:r>
      <w:r>
        <w:rPr>
          <w:rFonts w:ascii="Calibri" w:hAnsi="Calibri"/>
          <w:sz w:val="22"/>
        </w:rPr>
        <w:t>the needs</w:t>
      </w:r>
      <w:r>
        <w:rPr>
          <w:rFonts w:ascii="Calibri" w:hAnsi="Calibri"/>
          <w:spacing w:val="-2"/>
          <w:sz w:val="22"/>
        </w:rPr>
        <w:t> </w:t>
      </w:r>
      <w:r>
        <w:rPr>
          <w:rFonts w:ascii="Calibri" w:hAnsi="Calibri"/>
          <w:sz w:val="22"/>
        </w:rPr>
        <w:t>of</w:t>
      </w:r>
      <w:r>
        <w:rPr>
          <w:rFonts w:ascii="Calibri" w:hAnsi="Calibri"/>
          <w:spacing w:val="-3"/>
          <w:sz w:val="22"/>
        </w:rPr>
        <w:t> </w:t>
      </w:r>
      <w:r>
        <w:rPr>
          <w:rFonts w:ascii="Calibri" w:hAnsi="Calibri"/>
          <w:sz w:val="22"/>
        </w:rPr>
        <w:t>the</w:t>
      </w:r>
      <w:r>
        <w:rPr>
          <w:rFonts w:ascii="Calibri" w:hAnsi="Calibri"/>
          <w:spacing w:val="-1"/>
          <w:sz w:val="22"/>
        </w:rPr>
        <w:t> </w:t>
      </w:r>
      <w:r>
        <w:rPr>
          <w:rFonts w:ascii="Calibri" w:hAnsi="Calibri"/>
          <w:sz w:val="22"/>
        </w:rPr>
        <w:t>present</w:t>
      </w:r>
      <w:r>
        <w:rPr>
          <w:rFonts w:ascii="Calibri" w:hAnsi="Calibri"/>
          <w:spacing w:val="-2"/>
          <w:sz w:val="22"/>
        </w:rPr>
        <w:t> </w:t>
      </w:r>
      <w:r>
        <w:rPr>
          <w:rFonts w:ascii="Calibri" w:hAnsi="Calibri"/>
          <w:sz w:val="22"/>
        </w:rPr>
        <w:t>without</w:t>
      </w:r>
    </w:p>
    <w:p>
      <w:pPr>
        <w:pStyle w:val="BodyText"/>
        <w:spacing w:before="1" w:after="61"/>
        <w:ind w:left="2787" w:right="591"/>
        <w:rPr>
          <w:rFonts w:ascii="Calibri" w:hAnsi="Calibri"/>
        </w:rPr>
      </w:pPr>
      <w:r>
        <w:rPr>
          <w:rFonts w:ascii="Calibri" w:hAnsi="Calibri"/>
        </w:rPr>
        <w:t>compromising the ability of future generations to meet their own needs”</w:t>
      </w:r>
      <w:r>
        <w:rPr>
          <w:rFonts w:ascii="Calibri" w:hAnsi="Calibri"/>
          <w:spacing w:val="-47"/>
        </w:rPr>
        <w:t> </w:t>
      </w:r>
      <w:r>
        <w:rPr>
          <w:rFonts w:ascii="Calibri" w:hAnsi="Calibri"/>
        </w:rPr>
        <w:t>(from the</w:t>
      </w:r>
      <w:r>
        <w:rPr>
          <w:rFonts w:ascii="Calibri" w:hAnsi="Calibri"/>
          <w:spacing w:val="-2"/>
        </w:rPr>
        <w:t> </w:t>
      </w:r>
      <w:r>
        <w:rPr>
          <w:rFonts w:ascii="Calibri" w:hAnsi="Calibri"/>
        </w:rPr>
        <w:t>Bruntland</w:t>
      </w:r>
      <w:r>
        <w:rPr>
          <w:rFonts w:ascii="Calibri" w:hAnsi="Calibri"/>
          <w:spacing w:val="-1"/>
        </w:rPr>
        <w:t> </w:t>
      </w:r>
      <w:r>
        <w:rPr>
          <w:rFonts w:ascii="Calibri" w:hAnsi="Calibri"/>
        </w:rPr>
        <w:t>Report).</w:t>
      </w:r>
    </w:p>
    <w:p>
      <w:pPr>
        <w:pStyle w:val="BodyText"/>
        <w:spacing w:line="20" w:lineRule="exact"/>
        <w:ind w:left="-3"/>
        <w:rPr>
          <w:rFonts w:ascii="Calibri"/>
          <w:sz w:val="2"/>
        </w:rPr>
      </w:pPr>
      <w:r>
        <w:rPr>
          <w:rFonts w:ascii="Calibri"/>
          <w:sz w:val="2"/>
        </w:rPr>
        <w:pict>
          <v:group style="width:474.95pt;height:1pt;mso-position-horizontal-relative:char;mso-position-vertical-relative:line" coordorigin="0,0" coordsize="9499,20">
            <v:shape style="position:absolute;left:0;top:0;width:9499;height:20" coordorigin="0,0" coordsize="9499,20" path="m9499,0l2701,0,2682,0,0,0,0,19,2682,19,2701,19,9499,19,9499,0xe" filled="true" fillcolor="#000000" stroked="false">
              <v:path arrowok="t"/>
              <v:fill type="solid"/>
            </v:shape>
          </v:group>
        </w:pict>
      </w:r>
      <w:r>
        <w:rPr>
          <w:rFonts w:ascii="Calibri"/>
          <w:sz w:val="2"/>
        </w:rPr>
      </w:r>
    </w:p>
    <w:p>
      <w:pPr>
        <w:pStyle w:val="BodyText"/>
        <w:tabs>
          <w:tab w:pos="2787" w:val="left" w:leader="none"/>
        </w:tabs>
        <w:spacing w:before="53" w:after="60"/>
        <w:ind w:left="2787" w:right="529" w:hanging="2682"/>
        <w:rPr>
          <w:rFonts w:ascii="Calibri"/>
        </w:rPr>
      </w:pPr>
      <w:r>
        <w:rPr>
          <w:rFonts w:ascii="Calibri"/>
          <w:b/>
        </w:rPr>
        <w:t>BREEAM</w:t>
        <w:tab/>
      </w:r>
      <w:r>
        <w:rPr>
          <w:rFonts w:ascii="Calibri"/>
        </w:rPr>
        <w:t>Is an assessment method and rating system for buildings and sets the</w:t>
      </w:r>
      <w:r>
        <w:rPr>
          <w:rFonts w:ascii="Calibri"/>
          <w:spacing w:val="1"/>
        </w:rPr>
        <w:t> </w:t>
      </w:r>
      <w:r>
        <w:rPr>
          <w:rFonts w:ascii="Calibri"/>
        </w:rPr>
        <w:t>standard for best practice in sustainable building design, construction and</w:t>
      </w:r>
      <w:r>
        <w:rPr>
          <w:rFonts w:ascii="Calibri"/>
          <w:spacing w:val="-47"/>
        </w:rPr>
        <w:t> </w:t>
      </w:r>
      <w:r>
        <w:rPr>
          <w:rFonts w:ascii="Calibri"/>
        </w:rPr>
        <w:t>operation. It is one of the most comprehensive and widely recognised</w:t>
      </w:r>
      <w:r>
        <w:rPr>
          <w:rFonts w:ascii="Calibri"/>
          <w:spacing w:val="1"/>
        </w:rPr>
        <w:t> </w:t>
      </w:r>
      <w:r>
        <w:rPr>
          <w:rFonts w:ascii="Calibri"/>
        </w:rPr>
        <w:t>measures</w:t>
      </w:r>
      <w:r>
        <w:rPr>
          <w:rFonts w:ascii="Calibri"/>
          <w:spacing w:val="-2"/>
        </w:rPr>
        <w:t> </w:t>
      </w:r>
      <w:r>
        <w:rPr>
          <w:rFonts w:ascii="Calibri"/>
        </w:rPr>
        <w:t>of a building's environmental</w:t>
      </w:r>
      <w:r>
        <w:rPr>
          <w:rFonts w:ascii="Calibri"/>
          <w:spacing w:val="-3"/>
        </w:rPr>
        <w:t> </w:t>
      </w:r>
      <w:r>
        <w:rPr>
          <w:rFonts w:ascii="Calibri"/>
        </w:rPr>
        <w:t>performance.</w:t>
      </w:r>
    </w:p>
    <w:p>
      <w:pPr>
        <w:pStyle w:val="BodyText"/>
        <w:spacing w:line="20" w:lineRule="exact"/>
        <w:ind w:left="-3"/>
        <w:rPr>
          <w:rFonts w:ascii="Calibri"/>
          <w:sz w:val="2"/>
        </w:rPr>
      </w:pPr>
      <w:r>
        <w:rPr>
          <w:rFonts w:ascii="Calibri"/>
          <w:sz w:val="2"/>
        </w:rPr>
        <w:pict>
          <v:group style="width:474.95pt;height:1pt;mso-position-horizontal-relative:char;mso-position-vertical-relative:line" coordorigin="0,0" coordsize="9499,20">
            <v:shape style="position:absolute;left:0;top:0;width:9499;height:20" coordorigin="0,0" coordsize="9499,20" path="m9499,0l2701,0,2682,0,0,0,0,19,2682,19,2701,19,9499,19,9499,0xe" filled="true" fillcolor="#000000" stroked="false">
              <v:path arrowok="t"/>
              <v:fill type="solid"/>
            </v:shape>
          </v:group>
        </w:pict>
      </w:r>
      <w:r>
        <w:rPr>
          <w:rFonts w:ascii="Calibri"/>
          <w:sz w:val="2"/>
        </w:rPr>
      </w:r>
    </w:p>
    <w:p>
      <w:pPr>
        <w:pStyle w:val="BodyText"/>
        <w:tabs>
          <w:tab w:pos="2787" w:val="left" w:leader="none"/>
        </w:tabs>
        <w:spacing w:before="54"/>
        <w:ind w:left="2787" w:right="618" w:hanging="2682"/>
        <w:rPr>
          <w:rFonts w:ascii="Calibri" w:hAnsi="Calibri"/>
        </w:rPr>
      </w:pPr>
      <w:r>
        <w:rPr/>
        <w:pict>
          <v:shape style="position:absolute;margin-left:50.160004pt;margin-top:46.053623pt;width:475.7pt;height:1pt;mso-position-horizontal-relative:page;mso-position-vertical-relative:paragraph;z-index:15732224" coordorigin="1003,921" coordsize="9514,20" path="m10516,921l3704,921,3699,921,3685,921,1003,921,1003,940,3685,940,3699,940,3704,940,10516,940,10516,921xe" filled="true" fillcolor="#000000" stroked="false">
            <v:path arrowok="t"/>
            <v:fill type="solid"/>
            <w10:wrap type="none"/>
          </v:shape>
        </w:pict>
      </w:r>
      <w:r>
        <w:rPr>
          <w:rFonts w:ascii="Calibri" w:hAnsi="Calibri"/>
          <w:b/>
        </w:rPr>
        <w:t>LEED</w:t>
        <w:tab/>
      </w:r>
      <w:r>
        <w:rPr>
          <w:rFonts w:ascii="Calibri" w:hAnsi="Calibri"/>
        </w:rPr>
        <w:t>‘Leadership in Energy &amp; Environmental Design’ is a green building</w:t>
      </w:r>
      <w:r>
        <w:rPr>
          <w:rFonts w:ascii="Calibri" w:hAnsi="Calibri"/>
          <w:spacing w:val="1"/>
        </w:rPr>
        <w:t> </w:t>
      </w:r>
      <w:r>
        <w:rPr>
          <w:rFonts w:ascii="Calibri" w:hAnsi="Calibri"/>
        </w:rPr>
        <w:t>certification program that rates building strategies and practices through</w:t>
      </w:r>
      <w:r>
        <w:rPr>
          <w:rFonts w:ascii="Calibri" w:hAnsi="Calibri"/>
          <w:spacing w:val="-47"/>
        </w:rPr>
        <w:t> </w:t>
      </w:r>
      <w:r>
        <w:rPr>
          <w:rFonts w:ascii="Calibri" w:hAnsi="Calibri"/>
        </w:rPr>
        <w:t>stages</w:t>
      </w:r>
      <w:r>
        <w:rPr>
          <w:rFonts w:ascii="Calibri" w:hAnsi="Calibri"/>
          <w:spacing w:val="-3"/>
        </w:rPr>
        <w:t> </w:t>
      </w:r>
      <w:r>
        <w:rPr>
          <w:rFonts w:ascii="Calibri" w:hAnsi="Calibri"/>
        </w:rPr>
        <w:t>of design, construction,</w:t>
      </w:r>
      <w:r>
        <w:rPr>
          <w:rFonts w:ascii="Calibri" w:hAnsi="Calibri"/>
          <w:spacing w:val="-3"/>
        </w:rPr>
        <w:t> </w:t>
      </w:r>
      <w:r>
        <w:rPr>
          <w:rFonts w:ascii="Calibri" w:hAnsi="Calibri"/>
        </w:rPr>
        <w:t>operation</w:t>
      </w:r>
      <w:r>
        <w:rPr>
          <w:rFonts w:ascii="Calibri" w:hAnsi="Calibri"/>
          <w:spacing w:val="-1"/>
        </w:rPr>
        <w:t> </w:t>
      </w:r>
      <w:r>
        <w:rPr>
          <w:rFonts w:ascii="Calibri" w:hAnsi="Calibri"/>
        </w:rPr>
        <w:t>and</w:t>
      </w:r>
      <w:r>
        <w:rPr>
          <w:rFonts w:ascii="Calibri" w:hAnsi="Calibri"/>
          <w:spacing w:val="-3"/>
        </w:rPr>
        <w:t> </w:t>
      </w:r>
      <w:r>
        <w:rPr>
          <w:rFonts w:ascii="Calibri" w:hAnsi="Calibri"/>
        </w:rPr>
        <w:t>maintenance.</w:t>
      </w:r>
    </w:p>
    <w:p>
      <w:pPr>
        <w:spacing w:after="0"/>
        <w:rPr>
          <w:rFonts w:ascii="Calibri" w:hAnsi="Calibri"/>
        </w:rPr>
        <w:sectPr>
          <w:pgSz w:w="11900" w:h="16850"/>
          <w:pgMar w:header="720" w:footer="1008" w:top="1620" w:bottom="1200" w:left="1020" w:right="960"/>
        </w:sectPr>
      </w:pPr>
    </w:p>
    <w:p>
      <w:pPr>
        <w:pStyle w:val="BodyText"/>
        <w:spacing w:line="20" w:lineRule="exact"/>
        <w:ind w:left="406"/>
        <w:rPr>
          <w:rFonts w:ascii="Calibri"/>
          <w:sz w:val="2"/>
        </w:rPr>
      </w:pPr>
      <w:r>
        <w:rPr>
          <w:rFonts w:ascii="Calibri"/>
          <w:sz w:val="2"/>
        </w:rPr>
        <w:pict>
          <v:group style="width:450.7pt;height:.5pt;mso-position-horizontal-relative:char;mso-position-vertical-relative:line" coordorigin="0,0" coordsize="9014,10">
            <v:shape style="position:absolute;left:0;top:0;width:9014;height:10" coordorigin="0,0" coordsize="9014,10" path="m9014,0l4126,0,4121,0,4112,0,0,0,0,10,4112,10,4121,10,4126,10,9014,10,9014,0xe" filled="true" fillcolor="#000000" stroked="false">
              <v:path arrowok="t"/>
              <v:fill type="solid"/>
            </v:shape>
          </v:group>
        </w:pict>
      </w:r>
      <w:r>
        <w:rPr>
          <w:rFonts w:ascii="Calibri"/>
          <w:sz w:val="2"/>
        </w:rPr>
      </w:r>
    </w:p>
    <w:p>
      <w:pPr>
        <w:pStyle w:val="BodyText"/>
        <w:spacing w:before="10"/>
        <w:rPr>
          <w:rFonts w:ascii="Calibri"/>
          <w:sz w:val="10"/>
        </w:rPr>
      </w:pPr>
    </w:p>
    <w:p>
      <w:pPr>
        <w:spacing w:before="52"/>
        <w:ind w:left="599" w:right="678" w:firstLine="0"/>
        <w:jc w:val="center"/>
        <w:rPr>
          <w:rFonts w:ascii="Calibri"/>
          <w:i/>
          <w:sz w:val="24"/>
        </w:rPr>
      </w:pPr>
      <w:r>
        <w:rPr>
          <w:rFonts w:ascii="Calibri"/>
          <w:i/>
          <w:color w:val="4F81BC"/>
          <w:sz w:val="24"/>
        </w:rPr>
        <w:t>TABLE</w:t>
      </w:r>
      <w:r>
        <w:rPr>
          <w:rFonts w:ascii="Calibri"/>
          <w:i/>
          <w:color w:val="4F81BC"/>
          <w:spacing w:val="-3"/>
          <w:sz w:val="24"/>
        </w:rPr>
        <w:t> </w:t>
      </w:r>
      <w:r>
        <w:rPr>
          <w:rFonts w:ascii="Calibri"/>
          <w:i/>
          <w:color w:val="4F81BC"/>
          <w:sz w:val="24"/>
        </w:rPr>
        <w:t>OF</w:t>
      </w:r>
      <w:r>
        <w:rPr>
          <w:rFonts w:ascii="Calibri"/>
          <w:i/>
          <w:color w:val="4F81BC"/>
          <w:spacing w:val="-3"/>
          <w:sz w:val="24"/>
        </w:rPr>
        <w:t> </w:t>
      </w:r>
      <w:r>
        <w:rPr>
          <w:rFonts w:ascii="Calibri"/>
          <w:i/>
          <w:color w:val="4F81BC"/>
          <w:sz w:val="24"/>
        </w:rPr>
        <w:t>CONTENTS</w:t>
      </w: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1"/>
            <w:numPr>
              <w:ilvl w:val="0"/>
              <w:numId w:val="1"/>
            </w:numPr>
            <w:tabs>
              <w:tab w:pos="566" w:val="left" w:leader="none"/>
              <w:tab w:pos="567" w:val="left" w:leader="none"/>
              <w:tab w:pos="9462" w:val="left" w:leader="dot"/>
            </w:tabs>
            <w:spacing w:line="240" w:lineRule="auto" w:before="119" w:after="0"/>
            <w:ind w:left="566" w:right="0" w:hanging="428"/>
            <w:jc w:val="left"/>
            <w:rPr>
              <w:rFonts w:ascii="Arial"/>
            </w:rPr>
          </w:pPr>
          <w:hyperlink w:history="true" w:anchor="_TOC_250022">
            <w:r>
              <w:rPr/>
              <w:t>INTRODUCTION</w:t>
              <w:tab/>
            </w:r>
            <w:r>
              <w:rPr>
                <w:rFonts w:ascii="Arial"/>
              </w:rPr>
              <w:t>4</w:t>
            </w:r>
          </w:hyperlink>
        </w:p>
        <w:p>
          <w:pPr>
            <w:pStyle w:val="TOC3"/>
            <w:numPr>
              <w:ilvl w:val="1"/>
              <w:numId w:val="1"/>
            </w:numPr>
            <w:tabs>
              <w:tab w:pos="1133" w:val="left" w:leader="none"/>
              <w:tab w:pos="1134" w:val="left" w:leader="none"/>
              <w:tab w:pos="9450" w:val="left" w:leader="dot"/>
            </w:tabs>
            <w:spacing w:line="240" w:lineRule="auto" w:before="119" w:after="0"/>
            <w:ind w:left="1133" w:right="0" w:hanging="568"/>
            <w:jc w:val="left"/>
            <w:rPr>
              <w:rFonts w:ascii="Arial MT"/>
              <w:sz w:val="22"/>
            </w:rPr>
          </w:pPr>
          <w:hyperlink w:history="true" w:anchor="_TOC_250021">
            <w:r>
              <w:rPr>
                <w:sz w:val="22"/>
              </w:rPr>
              <w:t>S</w:t>
            </w:r>
            <w:r>
              <w:rPr/>
              <w:t>COPE OF</w:t>
            </w:r>
            <w:r>
              <w:rPr>
                <w:spacing w:val="-3"/>
              </w:rPr>
              <w:t> </w:t>
            </w:r>
            <w:r>
              <w:rPr/>
              <w:t>WORKS</w:t>
              <w:tab/>
            </w:r>
            <w:r>
              <w:rPr>
                <w:rFonts w:ascii="Arial MT"/>
                <w:sz w:val="22"/>
              </w:rPr>
              <w:t>4</w:t>
            </w:r>
          </w:hyperlink>
        </w:p>
        <w:p>
          <w:pPr>
            <w:pStyle w:val="TOC3"/>
            <w:numPr>
              <w:ilvl w:val="1"/>
              <w:numId w:val="1"/>
            </w:numPr>
            <w:tabs>
              <w:tab w:pos="1133" w:val="left" w:leader="none"/>
              <w:tab w:pos="1134" w:val="left" w:leader="none"/>
              <w:tab w:pos="9450" w:val="left" w:leader="dot"/>
            </w:tabs>
            <w:spacing w:line="240" w:lineRule="auto" w:before="0" w:after="0"/>
            <w:ind w:left="1133" w:right="343" w:hanging="567"/>
            <w:jc w:val="left"/>
            <w:rPr>
              <w:rFonts w:ascii="Arial MT"/>
              <w:sz w:val="22"/>
            </w:rPr>
          </w:pPr>
          <w:hyperlink w:history="true" w:anchor="_TOC_250020">
            <w:r>
              <w:rPr>
                <w:sz w:val="22"/>
              </w:rPr>
              <w:t>T</w:t>
            </w:r>
            <w:r>
              <w:rPr/>
              <w:t>HE INFORMATION CONTAINED IN THIS REPORT IS PROVIDED FOR COMPLIANCE ILLUSTRATION WITH COMPANY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AND PROJECT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SUSTAINABILITY</w:t>
            </w:r>
            <w:r>
              <w:rPr>
                <w:spacing w:val="-1"/>
                <w:sz w:val="22"/>
              </w:rPr>
              <w:t>,</w:t>
            </w:r>
            <w:r>
              <w:rPr>
                <w:spacing w:val="-11"/>
                <w:sz w:val="22"/>
              </w:rPr>
              <w:t> </w:t>
            </w:r>
            <w:r>
              <w:rPr/>
              <w:t>ENVIRONMENTAL</w:t>
            </w:r>
            <w:r>
              <w:rPr>
                <w:spacing w:val="1"/>
              </w:rPr>
              <w:t> </w:t>
            </w:r>
            <w:r>
              <w:rPr/>
              <w:t>OBJECTIVES</w:t>
            </w:r>
            <w:r>
              <w:rPr>
                <w:spacing w:val="-2"/>
              </w:rPr>
              <w:t> </w:t>
            </w:r>
            <w:r>
              <w:rPr/>
              <w:t>AND TARGETS</w:t>
              <w:tab/>
            </w:r>
            <w:r>
              <w:rPr>
                <w:rFonts w:ascii="Arial MT"/>
                <w:spacing w:val="-3"/>
                <w:sz w:val="22"/>
              </w:rPr>
              <w:t>4</w:t>
            </w:r>
          </w:hyperlink>
        </w:p>
        <w:p>
          <w:pPr>
            <w:pStyle w:val="TOC3"/>
            <w:numPr>
              <w:ilvl w:val="1"/>
              <w:numId w:val="1"/>
            </w:numPr>
            <w:tabs>
              <w:tab w:pos="1133" w:val="left" w:leader="none"/>
              <w:tab w:pos="1134" w:val="left" w:leader="none"/>
              <w:tab w:pos="9450" w:val="left" w:leader="dot"/>
            </w:tabs>
            <w:spacing w:line="267" w:lineRule="exact" w:before="0" w:after="0"/>
            <w:ind w:left="1133" w:right="0" w:hanging="568"/>
            <w:jc w:val="left"/>
            <w:rPr>
              <w:rFonts w:ascii="Arial MT"/>
              <w:sz w:val="22"/>
            </w:rPr>
          </w:pPr>
          <w:hyperlink w:history="true" w:anchor="_TOC_250019">
            <w:r>
              <w:rPr>
                <w:sz w:val="22"/>
              </w:rPr>
              <w:t>T</w:t>
            </w:r>
            <w:r>
              <w:rPr/>
              <w:t>HIS</w:t>
            </w:r>
            <w:r>
              <w:rPr>
                <w:spacing w:val="-4"/>
              </w:rPr>
              <w:t> </w:t>
            </w:r>
            <w:r>
              <w:rPr/>
              <w:t>REPORT</w:t>
            </w:r>
            <w:r>
              <w:rPr>
                <w:spacing w:val="-2"/>
              </w:rPr>
              <w:t> </w:t>
            </w:r>
            <w:r>
              <w:rPr/>
              <w:t>ADDRESSES</w:t>
            </w:r>
            <w:r>
              <w:rPr>
                <w:spacing w:val="-2"/>
              </w:rPr>
              <w:t> </w:t>
            </w:r>
            <w:r>
              <w:rPr/>
              <w:t>THE</w:t>
            </w:r>
            <w:r>
              <w:rPr>
                <w:spacing w:val="-2"/>
              </w:rPr>
              <w:t> </w:t>
            </w:r>
            <w:r>
              <w:rPr/>
              <w:t>FOLLOWING</w:t>
            </w:r>
            <w:r>
              <w:rPr>
                <w:spacing w:val="-3"/>
              </w:rPr>
              <w:t> </w:t>
            </w:r>
            <w:r>
              <w:rPr/>
              <w:t>ENVIRONMENTAL</w:t>
            </w:r>
            <w:r>
              <w:rPr>
                <w:spacing w:val="-2"/>
              </w:rPr>
              <w:t> </w:t>
            </w:r>
            <w:r>
              <w:rPr/>
              <w:t>PROJECT</w:t>
            </w:r>
            <w:r>
              <w:rPr>
                <w:spacing w:val="-1"/>
              </w:rPr>
              <w:t> </w:t>
            </w:r>
            <w:r>
              <w:rPr/>
              <w:t>RECORDS</w:t>
              <w:tab/>
            </w:r>
            <w:r>
              <w:rPr>
                <w:rFonts w:ascii="Arial MT"/>
                <w:sz w:val="22"/>
              </w:rPr>
              <w:t>4</w:t>
            </w:r>
          </w:hyperlink>
        </w:p>
        <w:p>
          <w:pPr>
            <w:pStyle w:val="TOC3"/>
            <w:numPr>
              <w:ilvl w:val="1"/>
              <w:numId w:val="1"/>
            </w:numPr>
            <w:tabs>
              <w:tab w:pos="1133" w:val="left" w:leader="none"/>
              <w:tab w:pos="1134" w:val="left" w:leader="none"/>
              <w:tab w:pos="9450" w:val="left" w:leader="dot"/>
            </w:tabs>
            <w:spacing w:line="240" w:lineRule="auto" w:before="0" w:after="0"/>
            <w:ind w:left="1133" w:right="343" w:hanging="567"/>
            <w:jc w:val="left"/>
            <w:rPr>
              <w:rFonts w:ascii="Arial MT"/>
              <w:sz w:val="22"/>
            </w:rPr>
          </w:pPr>
          <w:hyperlink w:history="true" w:anchor="_TOC_250018">
            <w:r>
              <w:rPr>
                <w:sz w:val="22"/>
              </w:rPr>
              <w:t>T</w:t>
            </w:r>
            <w:r>
              <w:rPr/>
              <w:t>HIS ENVIRONMENTAL REPORT IS PREPARED ON A MONTHLY BASIS AND IS ISSUED APPROXIMATELY MID</w:t>
            </w:r>
            <w:r>
              <w:rPr>
                <w:sz w:val="22"/>
              </w:rPr>
              <w:t>-</w:t>
            </w:r>
            <w:r>
              <w:rPr/>
              <w:t>MONTH</w:t>
            </w:r>
            <w:r>
              <w:rPr>
                <w:spacing w:val="1"/>
              </w:rPr>
              <w:t> </w:t>
            </w:r>
            <w:r>
              <w:rPr/>
              <w:t>FOLLOWING</w:t>
            </w:r>
            <w:r>
              <w:rPr>
                <w:spacing w:val="-2"/>
              </w:rPr>
              <w:t> </w:t>
            </w:r>
            <w:r>
              <w:rPr/>
              <w:t>THAT TO</w:t>
            </w:r>
            <w:r>
              <w:rPr>
                <w:spacing w:val="-3"/>
              </w:rPr>
              <w:t> </w:t>
            </w:r>
            <w:r>
              <w:rPr/>
              <w:t>WHICH</w:t>
            </w:r>
            <w:r>
              <w:rPr>
                <w:spacing w:val="-2"/>
              </w:rPr>
              <w:t> </w:t>
            </w:r>
            <w:r>
              <w:rPr/>
              <w:t>IT</w:t>
            </w:r>
            <w:r>
              <w:rPr>
                <w:spacing w:val="-2"/>
              </w:rPr>
              <w:t> </w:t>
            </w:r>
            <w:r>
              <w:rPr/>
              <w:t>RELATES</w:t>
              <w:tab/>
            </w:r>
            <w:r>
              <w:rPr>
                <w:rFonts w:ascii="Arial MT"/>
                <w:spacing w:val="-3"/>
                <w:sz w:val="22"/>
              </w:rPr>
              <w:t>4</w:t>
            </w:r>
          </w:hyperlink>
        </w:p>
        <w:p>
          <w:pPr>
            <w:pStyle w:val="TOC1"/>
            <w:numPr>
              <w:ilvl w:val="0"/>
              <w:numId w:val="1"/>
            </w:numPr>
            <w:tabs>
              <w:tab w:pos="566" w:val="left" w:leader="none"/>
              <w:tab w:pos="567" w:val="left" w:leader="none"/>
              <w:tab w:pos="9462" w:val="left" w:leader="dot"/>
            </w:tabs>
            <w:spacing w:line="240" w:lineRule="auto" w:before="123" w:after="0"/>
            <w:ind w:left="566" w:right="0" w:hanging="428"/>
            <w:jc w:val="left"/>
            <w:rPr>
              <w:rFonts w:ascii="Arial"/>
            </w:rPr>
          </w:pPr>
          <w:hyperlink w:history="true" w:anchor="_TOC_250017">
            <w:r>
              <w:rPr/>
              <w:t>DIESEL,</w:t>
            </w:r>
            <w:r>
              <w:rPr>
                <w:spacing w:val="-5"/>
              </w:rPr>
              <w:t> </w:t>
            </w:r>
            <w:r>
              <w:rPr/>
              <w:t>OILS AND</w:t>
            </w:r>
            <w:r>
              <w:rPr>
                <w:spacing w:val="-3"/>
              </w:rPr>
              <w:t> </w:t>
            </w:r>
            <w:r>
              <w:rPr/>
              <w:t>ENERGY</w:t>
            </w:r>
            <w:r>
              <w:rPr>
                <w:spacing w:val="-4"/>
              </w:rPr>
              <w:t> </w:t>
            </w:r>
            <w:r>
              <w:rPr/>
              <w:t>CONSUMPTION</w:t>
              <w:tab/>
            </w:r>
            <w:r>
              <w:rPr>
                <w:rFonts w:ascii="Arial"/>
              </w:rPr>
              <w:t>5</w:t>
            </w:r>
          </w:hyperlink>
        </w:p>
        <w:p>
          <w:pPr>
            <w:pStyle w:val="TOC3"/>
            <w:numPr>
              <w:ilvl w:val="1"/>
              <w:numId w:val="1"/>
            </w:numPr>
            <w:tabs>
              <w:tab w:pos="1133" w:val="left" w:leader="none"/>
              <w:tab w:pos="1134" w:val="left" w:leader="none"/>
              <w:tab w:pos="9450" w:val="left" w:leader="dot"/>
            </w:tabs>
            <w:spacing w:line="240" w:lineRule="auto" w:before="118" w:after="0"/>
            <w:ind w:left="1133" w:right="0" w:hanging="568"/>
            <w:jc w:val="left"/>
            <w:rPr>
              <w:rFonts w:ascii="Arial MT"/>
              <w:sz w:val="22"/>
            </w:rPr>
          </w:pPr>
          <w:hyperlink w:history="true" w:anchor="_TOC_250016">
            <w:r>
              <w:rPr>
                <w:sz w:val="22"/>
              </w:rPr>
              <w:t>S</w:t>
            </w:r>
            <w:r>
              <w:rPr/>
              <w:t>UMMARY</w:t>
            </w:r>
            <w:r>
              <w:rPr>
                <w:spacing w:val="-2"/>
              </w:rPr>
              <w:t> </w:t>
            </w:r>
            <w:r>
              <w:rPr/>
              <w:t>OF</w:t>
            </w:r>
            <w:r>
              <w:rPr>
                <w:spacing w:val="-2"/>
              </w:rPr>
              <w:t> </w:t>
            </w:r>
            <w:r>
              <w:rPr>
                <w:sz w:val="22"/>
              </w:rPr>
              <w:t>D</w:t>
            </w:r>
            <w:r>
              <w:rPr/>
              <w:t>IESEL AND</w:t>
            </w:r>
            <w:r>
              <w:rPr>
                <w:spacing w:val="-1"/>
              </w:rPr>
              <w:t> </w:t>
            </w:r>
            <w:r>
              <w:rPr>
                <w:sz w:val="22"/>
              </w:rPr>
              <w:t>O</w:t>
            </w:r>
            <w:r>
              <w:rPr/>
              <w:t>ILS</w:t>
            </w:r>
            <w:r>
              <w:rPr>
                <w:spacing w:val="-6"/>
              </w:rPr>
              <w:t> </w:t>
            </w:r>
            <w:r>
              <w:rPr>
                <w:sz w:val="22"/>
              </w:rPr>
              <w:t>U</w:t>
            </w:r>
            <w:r>
              <w:rPr/>
              <w:t>SAGE</w:t>
              <w:tab/>
            </w:r>
            <w:r>
              <w:rPr>
                <w:rFonts w:ascii="Arial MT"/>
                <w:sz w:val="22"/>
              </w:rPr>
              <w:t>5</w:t>
            </w:r>
          </w:hyperlink>
        </w:p>
        <w:p>
          <w:pPr>
            <w:pStyle w:val="TOC3"/>
            <w:numPr>
              <w:ilvl w:val="1"/>
              <w:numId w:val="1"/>
            </w:numPr>
            <w:tabs>
              <w:tab w:pos="1133" w:val="left" w:leader="none"/>
              <w:tab w:pos="1134" w:val="left" w:leader="none"/>
              <w:tab w:pos="9450" w:val="left" w:leader="dot"/>
            </w:tabs>
            <w:spacing w:line="240" w:lineRule="auto" w:before="1" w:after="0"/>
            <w:ind w:left="1133" w:right="0" w:hanging="568"/>
            <w:jc w:val="left"/>
            <w:rPr>
              <w:rFonts w:ascii="Arial MT"/>
              <w:sz w:val="22"/>
            </w:rPr>
          </w:pPr>
          <w:hyperlink w:history="true" w:anchor="_TOC_250015">
            <w:r>
              <w:rPr>
                <w:sz w:val="22"/>
              </w:rPr>
              <w:t>S</w:t>
            </w:r>
            <w:r>
              <w:rPr/>
              <w:t>UMMARY</w:t>
            </w:r>
            <w:r>
              <w:rPr>
                <w:spacing w:val="-2"/>
              </w:rPr>
              <w:t> </w:t>
            </w:r>
            <w:r>
              <w:rPr/>
              <w:t>OF</w:t>
            </w:r>
            <w:r>
              <w:rPr>
                <w:spacing w:val="-2"/>
              </w:rPr>
              <w:t> </w:t>
            </w:r>
            <w:r>
              <w:rPr>
                <w:sz w:val="22"/>
              </w:rPr>
              <w:t>E</w:t>
            </w:r>
            <w:r>
              <w:rPr/>
              <w:t>NERGY</w:t>
            </w:r>
            <w:r>
              <w:rPr>
                <w:spacing w:val="1"/>
              </w:rPr>
              <w:t> </w:t>
            </w:r>
            <w:r>
              <w:rPr>
                <w:sz w:val="22"/>
              </w:rPr>
              <w:t>C</w:t>
            </w:r>
            <w:r>
              <w:rPr/>
              <w:t>ONSUMPTION</w:t>
              <w:tab/>
            </w:r>
            <w:r>
              <w:rPr>
                <w:rFonts w:ascii="Arial MT"/>
                <w:sz w:val="22"/>
              </w:rPr>
              <w:t>5</w:t>
            </w:r>
          </w:hyperlink>
        </w:p>
        <w:p>
          <w:pPr>
            <w:pStyle w:val="TOC1"/>
            <w:numPr>
              <w:ilvl w:val="0"/>
              <w:numId w:val="1"/>
            </w:numPr>
            <w:tabs>
              <w:tab w:pos="566" w:val="left" w:leader="none"/>
              <w:tab w:pos="567" w:val="left" w:leader="none"/>
              <w:tab w:pos="9462" w:val="left" w:leader="dot"/>
            </w:tabs>
            <w:spacing w:line="240" w:lineRule="auto" w:before="123" w:after="0"/>
            <w:ind w:left="566" w:right="0" w:hanging="428"/>
            <w:jc w:val="left"/>
            <w:rPr>
              <w:rFonts w:ascii="Arial"/>
            </w:rPr>
          </w:pPr>
          <w:hyperlink w:history="true" w:anchor="_TOC_250014">
            <w:r>
              <w:rPr/>
              <w:t>WATER</w:t>
            </w:r>
            <w:r>
              <w:rPr>
                <w:spacing w:val="-3"/>
              </w:rPr>
              <w:t> </w:t>
            </w:r>
            <w:r>
              <w:rPr/>
              <w:t>CONSUMPTION</w:t>
            </w:r>
            <w:r>
              <w:rPr>
                <w:spacing w:val="-2"/>
              </w:rPr>
              <w:t> </w:t>
            </w:r>
            <w:r>
              <w:rPr/>
              <w:t>ARISING</w:t>
            </w:r>
            <w:r>
              <w:rPr>
                <w:spacing w:val="-2"/>
              </w:rPr>
              <w:t> </w:t>
            </w:r>
            <w:r>
              <w:rPr/>
              <w:t>FROM</w:t>
            </w:r>
            <w:r>
              <w:rPr>
                <w:spacing w:val="-3"/>
              </w:rPr>
              <w:t> </w:t>
            </w:r>
            <w:r>
              <w:rPr/>
              <w:t>SITE</w:t>
            </w:r>
            <w:r>
              <w:rPr>
                <w:spacing w:val="-4"/>
              </w:rPr>
              <w:t> </w:t>
            </w:r>
            <w:r>
              <w:rPr/>
              <w:t>ACTIVITIES</w:t>
              <w:tab/>
            </w:r>
            <w:r>
              <w:rPr>
                <w:rFonts w:ascii="Arial"/>
              </w:rPr>
              <w:t>5</w:t>
            </w:r>
          </w:hyperlink>
        </w:p>
        <w:p>
          <w:pPr>
            <w:pStyle w:val="TOC3"/>
            <w:numPr>
              <w:ilvl w:val="1"/>
              <w:numId w:val="1"/>
            </w:numPr>
            <w:tabs>
              <w:tab w:pos="1133" w:val="left" w:leader="none"/>
              <w:tab w:pos="1134" w:val="left" w:leader="none"/>
              <w:tab w:pos="9450" w:val="left" w:leader="dot"/>
            </w:tabs>
            <w:spacing w:line="240" w:lineRule="auto" w:before="116" w:after="0"/>
            <w:ind w:left="1133" w:right="0" w:hanging="568"/>
            <w:jc w:val="left"/>
            <w:rPr>
              <w:rFonts w:ascii="Arial MT"/>
              <w:sz w:val="22"/>
            </w:rPr>
          </w:pPr>
          <w:hyperlink w:history="true" w:anchor="_TOC_250013">
            <w:r>
              <w:rPr>
                <w:sz w:val="22"/>
              </w:rPr>
              <w:t>S</w:t>
            </w:r>
            <w:r>
              <w:rPr/>
              <w:t>UMMARY</w:t>
            </w:r>
            <w:r>
              <w:rPr>
                <w:spacing w:val="-2"/>
              </w:rPr>
              <w:t> </w:t>
            </w:r>
            <w:r>
              <w:rPr/>
              <w:t>OF</w:t>
            </w:r>
            <w:r>
              <w:rPr>
                <w:spacing w:val="-3"/>
              </w:rPr>
              <w:t> </w:t>
            </w:r>
            <w:r>
              <w:rPr>
                <w:sz w:val="22"/>
              </w:rPr>
              <w:t>W</w:t>
            </w:r>
            <w:r>
              <w:rPr/>
              <w:t>ATER </w:t>
            </w:r>
            <w:r>
              <w:rPr>
                <w:sz w:val="22"/>
              </w:rPr>
              <w:t>U</w:t>
            </w:r>
            <w:r>
              <w:rPr/>
              <w:t>SAGE</w:t>
              <w:tab/>
            </w:r>
            <w:r>
              <w:rPr>
                <w:rFonts w:ascii="Arial MT"/>
                <w:sz w:val="22"/>
              </w:rPr>
              <w:t>5</w:t>
            </w:r>
          </w:hyperlink>
        </w:p>
        <w:p>
          <w:pPr>
            <w:pStyle w:val="TOC1"/>
            <w:numPr>
              <w:ilvl w:val="0"/>
              <w:numId w:val="1"/>
            </w:numPr>
            <w:tabs>
              <w:tab w:pos="566" w:val="left" w:leader="none"/>
              <w:tab w:pos="567" w:val="left" w:leader="none"/>
              <w:tab w:pos="9462" w:val="left" w:leader="dot"/>
            </w:tabs>
            <w:spacing w:line="240" w:lineRule="auto" w:before="122" w:after="0"/>
            <w:ind w:left="566" w:right="0" w:hanging="428"/>
            <w:jc w:val="left"/>
            <w:rPr>
              <w:rFonts w:ascii="Arial"/>
            </w:rPr>
          </w:pPr>
          <w:hyperlink w:history="true" w:anchor="_TOC_250012">
            <w:r>
              <w:rPr/>
              <w:t>CO</w:t>
            </w:r>
            <w:r>
              <w:rPr>
                <w:vertAlign w:val="subscript"/>
              </w:rPr>
              <w:t>2</w:t>
            </w:r>
            <w:r>
              <w:rPr>
                <w:spacing w:val="-4"/>
                <w:vertAlign w:val="baseline"/>
              </w:rPr>
              <w:t> </w:t>
            </w:r>
            <w:r>
              <w:rPr>
                <w:vertAlign w:val="baseline"/>
              </w:rPr>
              <w:t>EMISSIONS</w:t>
            </w:r>
            <w:r>
              <w:rPr>
                <w:spacing w:val="-3"/>
                <w:vertAlign w:val="baseline"/>
              </w:rPr>
              <w:t> </w:t>
            </w:r>
            <w:r>
              <w:rPr>
                <w:vertAlign w:val="baseline"/>
              </w:rPr>
              <w:t>RECORDED</w:t>
            </w:r>
            <w:r>
              <w:rPr>
                <w:spacing w:val="-4"/>
                <w:vertAlign w:val="baseline"/>
              </w:rPr>
              <w:t> </w:t>
            </w:r>
            <w:r>
              <w:rPr>
                <w:vertAlign w:val="baseline"/>
              </w:rPr>
              <w:t>ON</w:t>
            </w:r>
            <w:r>
              <w:rPr>
                <w:spacing w:val="-2"/>
                <w:vertAlign w:val="baseline"/>
              </w:rPr>
              <w:t> </w:t>
            </w:r>
            <w:r>
              <w:rPr>
                <w:vertAlign w:val="baseline"/>
              </w:rPr>
              <w:t>THE</w:t>
            </w:r>
            <w:r>
              <w:rPr>
                <w:spacing w:val="-6"/>
                <w:vertAlign w:val="baseline"/>
              </w:rPr>
              <w:t> </w:t>
            </w:r>
            <w:r>
              <w:rPr>
                <w:vertAlign w:val="baseline"/>
              </w:rPr>
              <w:t>CARBON</w:t>
            </w:r>
            <w:r>
              <w:rPr>
                <w:spacing w:val="-2"/>
                <w:vertAlign w:val="baseline"/>
              </w:rPr>
              <w:t> </w:t>
            </w:r>
            <w:r>
              <w:rPr>
                <w:vertAlign w:val="baseline"/>
              </w:rPr>
              <w:t>TRACKER</w:t>
            </w:r>
            <w:r>
              <w:rPr>
                <w:spacing w:val="-1"/>
                <w:vertAlign w:val="baseline"/>
              </w:rPr>
              <w:t> </w:t>
            </w:r>
            <w:r>
              <w:rPr>
                <w:vertAlign w:val="baseline"/>
              </w:rPr>
              <w:t>TOOL</w:t>
              <w:tab/>
            </w:r>
            <w:r>
              <w:rPr>
                <w:rFonts w:ascii="Arial"/>
                <w:vertAlign w:val="baseline"/>
              </w:rPr>
              <w:t>6</w:t>
            </w:r>
          </w:hyperlink>
        </w:p>
        <w:p>
          <w:pPr>
            <w:pStyle w:val="TOC3"/>
            <w:numPr>
              <w:ilvl w:val="1"/>
              <w:numId w:val="1"/>
            </w:numPr>
            <w:tabs>
              <w:tab w:pos="1133" w:val="left" w:leader="none"/>
              <w:tab w:pos="1134" w:val="left" w:leader="none"/>
              <w:tab w:pos="9450" w:val="left" w:leader="dot"/>
            </w:tabs>
            <w:spacing w:line="240" w:lineRule="auto" w:before="119" w:after="0"/>
            <w:ind w:left="1133" w:right="0" w:hanging="568"/>
            <w:jc w:val="left"/>
            <w:rPr>
              <w:rFonts w:ascii="Arial MT"/>
              <w:sz w:val="22"/>
            </w:rPr>
          </w:pPr>
          <w:hyperlink w:history="true" w:anchor="_TOC_250011">
            <w:r>
              <w:rPr>
                <w:sz w:val="22"/>
              </w:rPr>
              <w:t>T</w:t>
            </w:r>
            <w:r>
              <w:rPr/>
              <w:t>OTAL </w:t>
            </w:r>
            <w:r>
              <w:rPr>
                <w:sz w:val="22"/>
              </w:rPr>
              <w:t>CO2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E</w:t>
            </w:r>
            <w:r>
              <w:rPr/>
              <w:t>MISSIONS</w:t>
            </w:r>
            <w:r>
              <w:rPr>
                <w:spacing w:val="-3"/>
              </w:rPr>
              <w:t> </w:t>
            </w:r>
            <w:r>
              <w:rPr/>
              <w:t>FOR</w:t>
            </w:r>
            <w:r>
              <w:rPr>
                <w:spacing w:val="-1"/>
              </w:rPr>
              <w:t> </w:t>
            </w:r>
            <w:r>
              <w:rPr/>
              <w:t>THE</w:t>
            </w:r>
            <w:r>
              <w:rPr>
                <w:spacing w:val="-3"/>
              </w:rPr>
              <w:t> </w:t>
            </w:r>
            <w:r>
              <w:rPr/>
              <w:t>MONTH</w:t>
              <w:tab/>
            </w:r>
            <w:r>
              <w:rPr>
                <w:rFonts w:ascii="Arial MT"/>
                <w:sz w:val="22"/>
              </w:rPr>
              <w:t>6</w:t>
            </w:r>
          </w:hyperlink>
        </w:p>
        <w:p>
          <w:pPr>
            <w:pStyle w:val="TOC1"/>
            <w:numPr>
              <w:ilvl w:val="0"/>
              <w:numId w:val="1"/>
            </w:numPr>
            <w:tabs>
              <w:tab w:pos="566" w:val="left" w:leader="none"/>
              <w:tab w:pos="567" w:val="left" w:leader="none"/>
              <w:tab w:pos="9462" w:val="left" w:leader="dot"/>
            </w:tabs>
            <w:spacing w:line="240" w:lineRule="auto" w:before="122" w:after="0"/>
            <w:ind w:left="566" w:right="0" w:hanging="428"/>
            <w:jc w:val="left"/>
            <w:rPr>
              <w:rFonts w:ascii="Arial"/>
            </w:rPr>
          </w:pPr>
          <w:hyperlink w:history="true" w:anchor="_TOC_250010">
            <w:r>
              <w:rPr/>
              <w:t>WASTE</w:t>
            </w:r>
            <w:r>
              <w:rPr>
                <w:spacing w:val="-5"/>
              </w:rPr>
              <w:t> </w:t>
            </w:r>
            <w:r>
              <w:rPr/>
              <w:t>REMOVAL/DISPOSAL</w:t>
              <w:tab/>
            </w:r>
            <w:r>
              <w:rPr>
                <w:rFonts w:ascii="Arial"/>
              </w:rPr>
              <w:t>7</w:t>
            </w:r>
          </w:hyperlink>
        </w:p>
        <w:p>
          <w:pPr>
            <w:pStyle w:val="TOC4"/>
            <w:numPr>
              <w:ilvl w:val="1"/>
              <w:numId w:val="1"/>
            </w:numPr>
            <w:tabs>
              <w:tab w:pos="1133" w:val="left" w:leader="none"/>
              <w:tab w:pos="1134" w:val="left" w:leader="none"/>
              <w:tab w:pos="9450" w:val="left" w:leader="dot"/>
            </w:tabs>
            <w:spacing w:line="267" w:lineRule="exact" w:before="119" w:after="0"/>
            <w:ind w:left="1133" w:right="0" w:hanging="568"/>
            <w:jc w:val="left"/>
            <w:rPr>
              <w:rFonts w:ascii="Arial MT" w:hAnsi="Arial MT"/>
              <w:b w:val="0"/>
              <w:i w:val="0"/>
              <w:sz w:val="22"/>
            </w:rPr>
          </w:pPr>
          <w:r>
            <w:rPr>
              <w:b w:val="0"/>
              <w:i w:val="0"/>
              <w:sz w:val="22"/>
            </w:rPr>
            <w:t>W</w:t>
          </w:r>
          <w:r>
            <w:rPr>
              <w:b w:val="0"/>
              <w:i w:val="0"/>
              <w:sz w:val="18"/>
            </w:rPr>
            <w:t>ASTE</w:t>
          </w:r>
          <w:r>
            <w:rPr>
              <w:b w:val="0"/>
              <w:i w:val="0"/>
              <w:spacing w:val="-1"/>
              <w:sz w:val="18"/>
            </w:rPr>
            <w:t> </w:t>
          </w:r>
          <w:r>
            <w:rPr>
              <w:b w:val="0"/>
              <w:i w:val="0"/>
              <w:sz w:val="22"/>
            </w:rPr>
            <w:t>Q</w:t>
          </w:r>
          <w:r>
            <w:rPr>
              <w:b w:val="0"/>
              <w:i w:val="0"/>
              <w:sz w:val="18"/>
            </w:rPr>
            <w:t>UANTITIES</w:t>
          </w:r>
          <w:r>
            <w:rPr>
              <w:b w:val="0"/>
              <w:i w:val="0"/>
              <w:spacing w:val="-3"/>
              <w:sz w:val="18"/>
            </w:rPr>
            <w:t> </w:t>
          </w:r>
          <w:r>
            <w:rPr>
              <w:b w:val="0"/>
              <w:i w:val="0"/>
              <w:sz w:val="18"/>
            </w:rPr>
            <w:t>FOR</w:t>
          </w:r>
          <w:r>
            <w:rPr>
              <w:b w:val="0"/>
              <w:i w:val="0"/>
              <w:spacing w:val="-2"/>
              <w:sz w:val="18"/>
            </w:rPr>
            <w:t> </w:t>
          </w:r>
          <w:r>
            <w:rPr>
              <w:b w:val="0"/>
              <w:i w:val="0"/>
              <w:sz w:val="22"/>
            </w:rPr>
            <w:t>P</w:t>
          </w:r>
          <w:r>
            <w:rPr>
              <w:b w:val="0"/>
              <w:i w:val="0"/>
              <w:sz w:val="18"/>
            </w:rPr>
            <w:t>ERIOD</w:t>
          </w:r>
          <w:r>
            <w:rPr>
              <w:b w:val="0"/>
              <w:i w:val="0"/>
              <w:spacing w:val="-1"/>
              <w:sz w:val="18"/>
            </w:rPr>
            <w:t> </w:t>
          </w:r>
          <w:r>
            <w:rPr>
              <w:b w:val="0"/>
              <w:i w:val="0"/>
              <w:sz w:val="22"/>
            </w:rPr>
            <w:t>C</w:t>
          </w:r>
          <w:r>
            <w:rPr>
              <w:b w:val="0"/>
              <w:i w:val="0"/>
              <w:sz w:val="18"/>
            </w:rPr>
            <w:t>OVERED</w:t>
          </w:r>
          <w:r>
            <w:rPr>
              <w:b w:val="0"/>
              <w:i w:val="0"/>
              <w:spacing w:val="-2"/>
              <w:sz w:val="18"/>
            </w:rPr>
            <w:t> </w:t>
          </w:r>
          <w:r>
            <w:rPr>
              <w:b w:val="0"/>
              <w:i w:val="0"/>
              <w:sz w:val="18"/>
            </w:rPr>
            <w:t>BY</w:t>
          </w:r>
          <w:r>
            <w:rPr>
              <w:b w:val="0"/>
              <w:i w:val="0"/>
              <w:spacing w:val="-3"/>
              <w:sz w:val="18"/>
            </w:rPr>
            <w:t> </w:t>
          </w:r>
          <w:r>
            <w:rPr>
              <w:b w:val="0"/>
              <w:i w:val="0"/>
              <w:sz w:val="18"/>
            </w:rPr>
            <w:t>THIS</w:t>
          </w:r>
          <w:r>
            <w:rPr>
              <w:b w:val="0"/>
              <w:i w:val="0"/>
              <w:spacing w:val="-2"/>
              <w:sz w:val="18"/>
            </w:rPr>
            <w:t> </w:t>
          </w:r>
          <w:r>
            <w:rPr>
              <w:b w:val="0"/>
              <w:i w:val="0"/>
              <w:sz w:val="18"/>
            </w:rPr>
            <w:t>REPORT</w:t>
          </w:r>
          <w:r>
            <w:rPr>
              <w:b w:val="0"/>
              <w:i w:val="0"/>
              <w:spacing w:val="-1"/>
              <w:sz w:val="18"/>
            </w:rPr>
            <w:t> </w:t>
          </w:r>
          <w:r>
            <w:rPr>
              <w:b w:val="0"/>
              <w:i w:val="0"/>
              <w:sz w:val="22"/>
            </w:rPr>
            <w:t>–</w:t>
          </w:r>
          <w:r>
            <w:rPr>
              <w:b w:val="0"/>
              <w:i w:val="0"/>
              <w:spacing w:val="-12"/>
              <w:sz w:val="22"/>
            </w:rPr>
            <w:t> </w:t>
          </w:r>
          <w:r>
            <w:rPr>
              <w:b w:val="0"/>
              <w:i w:val="0"/>
              <w:sz w:val="22"/>
            </w:rPr>
            <w:t>M</w:t>
          </w:r>
          <w:r>
            <w:rPr>
              <w:b w:val="0"/>
              <w:i w:val="0"/>
              <w:sz w:val="18"/>
            </w:rPr>
            <w:t>AY </w:t>
          </w:r>
          <w:r>
            <w:rPr>
              <w:b w:val="0"/>
              <w:i w:val="0"/>
              <w:sz w:val="22"/>
            </w:rPr>
            <w:t>2017</w:t>
            <w:tab/>
          </w:r>
          <w:r>
            <w:rPr>
              <w:rFonts w:ascii="Arial MT" w:hAnsi="Arial MT"/>
              <w:b w:val="0"/>
              <w:i w:val="0"/>
              <w:sz w:val="22"/>
            </w:rPr>
            <w:t>9</w:t>
          </w:r>
        </w:p>
        <w:p>
          <w:pPr>
            <w:pStyle w:val="TOC3"/>
            <w:numPr>
              <w:ilvl w:val="1"/>
              <w:numId w:val="1"/>
            </w:numPr>
            <w:tabs>
              <w:tab w:pos="1133" w:val="left" w:leader="none"/>
              <w:tab w:pos="1134" w:val="left" w:leader="none"/>
              <w:tab w:pos="9328" w:val="left" w:leader="dot"/>
            </w:tabs>
            <w:spacing w:line="267" w:lineRule="exact" w:before="0" w:after="0"/>
            <w:ind w:left="1133" w:right="0" w:hanging="568"/>
            <w:jc w:val="left"/>
            <w:rPr>
              <w:rFonts w:ascii="Arial MT"/>
              <w:sz w:val="22"/>
            </w:rPr>
          </w:pPr>
          <w:hyperlink w:history="true" w:anchor="_TOC_250009">
            <w:r>
              <w:rPr>
                <w:sz w:val="22"/>
              </w:rPr>
              <w:t>W</w:t>
            </w:r>
            <w:r>
              <w:rPr/>
              <w:t>ASTE </w:t>
            </w:r>
            <w:r>
              <w:rPr>
                <w:sz w:val="22"/>
              </w:rPr>
              <w:t>Q</w:t>
            </w:r>
            <w:r>
              <w:rPr/>
              <w:t>UANTITIES</w:t>
            </w:r>
            <w:r>
              <w:rPr>
                <w:spacing w:val="-1"/>
              </w:rPr>
              <w:t> </w:t>
            </w:r>
            <w:r>
              <w:rPr/>
              <w:t>FOR</w:t>
            </w:r>
            <w:r>
              <w:rPr>
                <w:spacing w:val="-3"/>
              </w:rPr>
              <w:t> </w:t>
            </w:r>
            <w:r>
              <w:rPr/>
              <w:t>THE</w:t>
            </w:r>
            <w:r>
              <w:rPr>
                <w:spacing w:val="-2"/>
              </w:rPr>
              <w:t> </w:t>
            </w:r>
            <w:r>
              <w:rPr>
                <w:sz w:val="22"/>
              </w:rPr>
              <w:t>P</w:t>
            </w:r>
            <w:r>
              <w:rPr/>
              <w:t>ROJECT</w:t>
            </w:r>
            <w:r>
              <w:rPr>
                <w:spacing w:val="-3"/>
              </w:rPr>
              <w:t> </w:t>
            </w:r>
            <w:r>
              <w:rPr/>
              <w:t>TO</w:t>
            </w:r>
            <w:r>
              <w:rPr>
                <w:spacing w:val="-2"/>
              </w:rPr>
              <w:t> </w:t>
            </w:r>
            <w:r>
              <w:rPr>
                <w:sz w:val="22"/>
              </w:rPr>
              <w:t>D</w:t>
            </w:r>
            <w:r>
              <w:rPr/>
              <w:t>ATE</w:t>
              <w:tab/>
            </w:r>
            <w:r>
              <w:rPr>
                <w:rFonts w:ascii="Arial MT"/>
                <w:sz w:val="22"/>
              </w:rPr>
              <w:t>10</w:t>
            </w:r>
          </w:hyperlink>
        </w:p>
        <w:p>
          <w:pPr>
            <w:pStyle w:val="TOC4"/>
            <w:tabs>
              <w:tab w:pos="6332" w:val="left" w:leader="dot"/>
            </w:tabs>
            <w:spacing w:line="252" w:lineRule="exact"/>
            <w:ind w:left="566" w:firstLine="0"/>
            <w:rPr>
              <w:rFonts w:ascii="Arial"/>
              <w:i w:val="0"/>
              <w:sz w:val="22"/>
            </w:rPr>
          </w:pPr>
          <w:r>
            <w:rPr>
              <w:rFonts w:ascii="Arial MT"/>
              <w:b w:val="0"/>
              <w:i w:val="0"/>
              <w:sz w:val="22"/>
            </w:rPr>
            <w:t>P</w:t>
          </w:r>
          <w:r>
            <w:rPr>
              <w:rFonts w:ascii="Arial MT"/>
              <w:b w:val="0"/>
              <w:i w:val="0"/>
              <w:sz w:val="18"/>
            </w:rPr>
            <w:t>ROJECT</w:t>
          </w:r>
          <w:r>
            <w:rPr>
              <w:rFonts w:ascii="Arial MT"/>
              <w:b w:val="0"/>
              <w:i w:val="0"/>
              <w:spacing w:val="-3"/>
              <w:sz w:val="18"/>
            </w:rPr>
            <w:t> </w:t>
          </w:r>
          <w:r>
            <w:rPr>
              <w:rFonts w:ascii="Arial MT"/>
              <w:b w:val="0"/>
              <w:i w:val="0"/>
              <w:sz w:val="22"/>
            </w:rPr>
            <w:t>P</w:t>
          </w:r>
          <w:r>
            <w:rPr>
              <w:rFonts w:ascii="Arial MT"/>
              <w:b w:val="0"/>
              <w:i w:val="0"/>
              <w:sz w:val="18"/>
            </w:rPr>
            <w:t>ERFORMANCE</w:t>
            <w:tab/>
          </w:r>
          <w:r>
            <w:rPr>
              <w:rFonts w:ascii="Arial"/>
              <w:i w:val="0"/>
              <w:sz w:val="22"/>
            </w:rPr>
            <w:t>E</w:t>
          </w:r>
          <w:r>
            <w:rPr>
              <w:rFonts w:ascii="Arial"/>
              <w:i w:val="0"/>
              <w:sz w:val="18"/>
            </w:rPr>
            <w:t>RROR</w:t>
          </w:r>
          <w:r>
            <w:rPr>
              <w:rFonts w:ascii="Arial"/>
              <w:i w:val="0"/>
              <w:sz w:val="22"/>
            </w:rPr>
            <w:t>!</w:t>
          </w:r>
          <w:r>
            <w:rPr>
              <w:rFonts w:ascii="Arial"/>
              <w:i w:val="0"/>
              <w:spacing w:val="-14"/>
              <w:sz w:val="22"/>
            </w:rPr>
            <w:t> </w:t>
          </w:r>
          <w:r>
            <w:rPr>
              <w:rFonts w:ascii="Arial"/>
              <w:i w:val="0"/>
              <w:sz w:val="22"/>
            </w:rPr>
            <w:t>B</w:t>
          </w:r>
          <w:r>
            <w:rPr>
              <w:rFonts w:ascii="Arial"/>
              <w:i w:val="0"/>
              <w:sz w:val="18"/>
            </w:rPr>
            <w:t>OOKMARK</w:t>
          </w:r>
          <w:r>
            <w:rPr>
              <w:rFonts w:ascii="Arial"/>
              <w:i w:val="0"/>
              <w:spacing w:val="-2"/>
              <w:sz w:val="18"/>
            </w:rPr>
            <w:t> </w:t>
          </w:r>
          <w:r>
            <w:rPr>
              <w:rFonts w:ascii="Arial"/>
              <w:i w:val="0"/>
              <w:sz w:val="18"/>
            </w:rPr>
            <w:t>NOT</w:t>
          </w:r>
          <w:r>
            <w:rPr>
              <w:rFonts w:ascii="Arial"/>
              <w:i w:val="0"/>
              <w:spacing w:val="-1"/>
              <w:sz w:val="18"/>
            </w:rPr>
            <w:t> </w:t>
          </w:r>
          <w:r>
            <w:rPr>
              <w:rFonts w:ascii="Arial"/>
              <w:i w:val="0"/>
              <w:sz w:val="18"/>
            </w:rPr>
            <w:t>DEFINED</w:t>
          </w:r>
          <w:r>
            <w:rPr>
              <w:rFonts w:ascii="Arial"/>
              <w:i w:val="0"/>
              <w:sz w:val="22"/>
            </w:rPr>
            <w:t>.</w:t>
          </w:r>
        </w:p>
        <w:p>
          <w:pPr>
            <w:pStyle w:val="TOC1"/>
            <w:numPr>
              <w:ilvl w:val="0"/>
              <w:numId w:val="1"/>
            </w:numPr>
            <w:tabs>
              <w:tab w:pos="566" w:val="left" w:leader="none"/>
              <w:tab w:pos="567" w:val="left" w:leader="none"/>
              <w:tab w:pos="9349" w:val="left" w:leader="dot"/>
            </w:tabs>
            <w:spacing w:line="240" w:lineRule="auto" w:before="125" w:after="0"/>
            <w:ind w:left="566" w:right="0" w:hanging="428"/>
            <w:jc w:val="left"/>
            <w:rPr>
              <w:rFonts w:ascii="Arial"/>
            </w:rPr>
          </w:pPr>
          <w:hyperlink w:history="true" w:anchor="_TOC_250008">
            <w:r>
              <w:rPr/>
              <w:t>CRANE</w:t>
            </w:r>
            <w:r>
              <w:rPr>
                <w:spacing w:val="-4"/>
              </w:rPr>
              <w:t> </w:t>
            </w:r>
            <w:r>
              <w:rPr/>
              <w:t>BASE</w:t>
            </w:r>
            <w:r>
              <w:rPr>
                <w:spacing w:val="-1"/>
              </w:rPr>
              <w:t> </w:t>
            </w:r>
            <w:r>
              <w:rPr/>
              <w:t>WORKS</w:t>
              <w:tab/>
            </w:r>
            <w:r>
              <w:rPr>
                <w:rFonts w:ascii="Arial"/>
              </w:rPr>
              <w:t>12</w:t>
            </w:r>
          </w:hyperlink>
        </w:p>
        <w:p>
          <w:pPr>
            <w:pStyle w:val="TOC2"/>
            <w:tabs>
              <w:tab w:pos="9349" w:val="left" w:leader="dot"/>
            </w:tabs>
            <w:rPr>
              <w:rFonts w:ascii="Arial"/>
              <w:i w:val="0"/>
            </w:rPr>
          </w:pPr>
          <w:hyperlink w:history="true" w:anchor="_TOC_250007">
            <w:r>
              <w:rPr/>
              <w:t>SOIL</w:t>
            </w:r>
            <w:r>
              <w:rPr>
                <w:spacing w:val="-1"/>
              </w:rPr>
              <w:t> </w:t>
            </w:r>
            <w:r>
              <w:rPr/>
              <w:t>&amp;</w:t>
            </w:r>
            <w:r>
              <w:rPr>
                <w:spacing w:val="-4"/>
              </w:rPr>
              <w:t> </w:t>
            </w:r>
            <w:r>
              <w:rPr/>
              <w:t>STONE</w:t>
            </w:r>
            <w:r>
              <w:rPr>
                <w:spacing w:val="-2"/>
              </w:rPr>
              <w:t> </w:t>
            </w:r>
            <w:r>
              <w:rPr/>
              <w:t>WASTE</w:t>
            </w:r>
            <w:r>
              <w:rPr>
                <w:spacing w:val="-4"/>
              </w:rPr>
              <w:t> </w:t>
            </w:r>
            <w:r>
              <w:rPr/>
              <w:t>FACILITIES</w:t>
            </w:r>
            <w:r>
              <w:rPr>
                <w:spacing w:val="-3"/>
              </w:rPr>
              <w:t> </w:t>
            </w:r>
            <w:r>
              <w:rPr/>
              <w:t>AND</w:t>
            </w:r>
            <w:r>
              <w:rPr>
                <w:spacing w:val="-1"/>
              </w:rPr>
              <w:t> </w:t>
            </w:r>
            <w:r>
              <w:rPr/>
              <w:t>QUANTITIES</w:t>
              <w:tab/>
            </w:r>
            <w:r>
              <w:rPr>
                <w:rFonts w:ascii="Arial"/>
                <w:i w:val="0"/>
              </w:rPr>
              <w:t>13</w:t>
            </w:r>
          </w:hyperlink>
        </w:p>
        <w:p>
          <w:pPr>
            <w:pStyle w:val="TOC1"/>
            <w:numPr>
              <w:ilvl w:val="0"/>
              <w:numId w:val="1"/>
            </w:numPr>
            <w:tabs>
              <w:tab w:pos="566" w:val="left" w:leader="none"/>
              <w:tab w:pos="567" w:val="left" w:leader="none"/>
              <w:tab w:pos="9349" w:val="left" w:leader="dot"/>
            </w:tabs>
            <w:spacing w:line="240" w:lineRule="auto" w:before="118" w:after="0"/>
            <w:ind w:left="566" w:right="0" w:hanging="428"/>
            <w:jc w:val="left"/>
            <w:rPr>
              <w:rFonts w:ascii="Arial"/>
            </w:rPr>
          </w:pPr>
          <w:hyperlink w:history="true" w:anchor="_TOC_250006">
            <w:r>
              <w:rPr/>
              <w:t>SUPER</w:t>
            </w:r>
            <w:r>
              <w:rPr>
                <w:spacing w:val="-2"/>
              </w:rPr>
              <w:t> </w:t>
            </w:r>
            <w:r>
              <w:rPr/>
              <w:t>CRANE</w:t>
            </w:r>
            <w:r>
              <w:rPr>
                <w:spacing w:val="-3"/>
              </w:rPr>
              <w:t> </w:t>
            </w:r>
            <w:r>
              <w:rPr/>
              <w:t>BALLAST</w:t>
            </w:r>
            <w:r>
              <w:rPr>
                <w:spacing w:val="2"/>
              </w:rPr>
              <w:t> </w:t>
            </w:r>
            <w:r>
              <w:rPr/>
              <w:t>&amp;</w:t>
            </w:r>
            <w:r>
              <w:rPr>
                <w:spacing w:val="-3"/>
              </w:rPr>
              <w:t> </w:t>
            </w:r>
            <w:r>
              <w:rPr/>
              <w:t>TEST</w:t>
            </w:r>
            <w:r>
              <w:rPr>
                <w:spacing w:val="-2"/>
              </w:rPr>
              <w:t> </w:t>
            </w:r>
            <w:r>
              <w:rPr/>
              <w:t>LIFT</w:t>
            </w:r>
            <w:r>
              <w:rPr>
                <w:spacing w:val="-2"/>
              </w:rPr>
              <w:t> </w:t>
            </w:r>
            <w:r>
              <w:rPr/>
              <w:t>BALLAST</w:t>
              <w:tab/>
            </w:r>
            <w:r>
              <w:rPr>
                <w:rFonts w:ascii="Arial"/>
              </w:rPr>
              <w:t>18</w:t>
            </w:r>
          </w:hyperlink>
        </w:p>
        <w:p>
          <w:pPr>
            <w:pStyle w:val="TOC1"/>
            <w:tabs>
              <w:tab w:pos="9349" w:val="left" w:leader="dot"/>
            </w:tabs>
            <w:spacing w:before="121"/>
            <w:ind w:right="346"/>
            <w:rPr>
              <w:rFonts w:ascii="Arial"/>
            </w:rPr>
          </w:pPr>
          <w:r>
            <w:rPr/>
            <w:t>IN MAY 2017, APPROXIMATELY 560T (BALLAST) REUSED TO BUILD THE ACCESS RAMP TO CRANE PLATFORM AND</w:t>
          </w:r>
          <w:r>
            <w:rPr>
              <w:spacing w:val="1"/>
            </w:rPr>
            <w:t> </w:t>
          </w:r>
          <w:r>
            <w:rPr/>
            <w:t>LANDING PADS FOR PORTAL BEAMS. THIS MATERIAL WAS CRUSHED ON SITE USING DEMOLITION ARISING</w:t>
          </w:r>
          <w:r>
            <w:rPr>
              <w:spacing w:val="1"/>
            </w:rPr>
            <w:t> </w:t>
          </w:r>
          <w:r>
            <w:rPr/>
            <w:t>FROM</w:t>
          </w:r>
          <w:r>
            <w:rPr>
              <w:spacing w:val="-4"/>
            </w:rPr>
            <w:t> </w:t>
          </w:r>
          <w:r>
            <w:rPr/>
            <w:t>EC1</w:t>
          </w:r>
          <w:r>
            <w:rPr>
              <w:spacing w:val="-1"/>
            </w:rPr>
            <w:t> </w:t>
          </w:r>
          <w:r>
            <w:rPr/>
            <w:t>DEMOLITION.</w:t>
            <w:tab/>
          </w:r>
          <w:r>
            <w:rPr>
              <w:rFonts w:ascii="Arial"/>
              <w:spacing w:val="-3"/>
            </w:rPr>
            <w:t>18</w:t>
          </w:r>
        </w:p>
        <w:p>
          <w:pPr>
            <w:pStyle w:val="TOC1"/>
            <w:numPr>
              <w:ilvl w:val="0"/>
              <w:numId w:val="1"/>
            </w:numPr>
            <w:tabs>
              <w:tab w:pos="566" w:val="left" w:leader="none"/>
              <w:tab w:pos="567" w:val="left" w:leader="none"/>
              <w:tab w:pos="9349" w:val="left" w:leader="dot"/>
            </w:tabs>
            <w:spacing w:line="240" w:lineRule="auto" w:before="120" w:after="0"/>
            <w:ind w:left="566" w:right="0" w:hanging="428"/>
            <w:jc w:val="left"/>
            <w:rPr>
              <w:rFonts w:ascii="Arial"/>
            </w:rPr>
          </w:pPr>
          <w:hyperlink w:history="true" w:anchor="_TOC_250005">
            <w:r>
              <w:rPr/>
              <w:t>TIMBER</w:t>
            </w:r>
            <w:r>
              <w:rPr>
                <w:spacing w:val="-4"/>
              </w:rPr>
              <w:t> </w:t>
            </w:r>
            <w:r>
              <w:rPr/>
              <w:t>AND</w:t>
            </w:r>
            <w:r>
              <w:rPr>
                <w:spacing w:val="-1"/>
              </w:rPr>
              <w:t> </w:t>
            </w:r>
            <w:r>
              <w:rPr/>
              <w:t>OTHER</w:t>
            </w:r>
            <w:r>
              <w:rPr>
                <w:spacing w:val="-3"/>
              </w:rPr>
              <w:t> </w:t>
            </w:r>
            <w:r>
              <w:rPr/>
              <w:t>DELIVERIES</w:t>
              <w:tab/>
            </w:r>
            <w:r>
              <w:rPr>
                <w:rFonts w:ascii="Arial"/>
              </w:rPr>
              <w:t>19</w:t>
            </w:r>
          </w:hyperlink>
        </w:p>
        <w:p>
          <w:pPr>
            <w:pStyle w:val="TOC1"/>
            <w:numPr>
              <w:ilvl w:val="0"/>
              <w:numId w:val="1"/>
            </w:numPr>
            <w:tabs>
              <w:tab w:pos="566" w:val="left" w:leader="none"/>
              <w:tab w:pos="567" w:val="left" w:leader="none"/>
              <w:tab w:pos="9349" w:val="left" w:leader="dot"/>
            </w:tabs>
            <w:spacing w:line="240" w:lineRule="auto" w:before="120" w:after="0"/>
            <w:ind w:left="566" w:right="0" w:hanging="428"/>
            <w:jc w:val="left"/>
            <w:rPr>
              <w:rFonts w:ascii="Arial"/>
            </w:rPr>
          </w:pPr>
          <w:hyperlink w:history="true" w:anchor="_TOC_250004">
            <w:r>
              <w:rPr/>
              <w:t>APPENDICES</w:t>
              <w:tab/>
            </w:r>
            <w:r>
              <w:rPr>
                <w:rFonts w:ascii="Arial"/>
              </w:rPr>
              <w:t>20</w:t>
            </w:r>
          </w:hyperlink>
        </w:p>
        <w:p>
          <w:pPr>
            <w:pStyle w:val="TOC4"/>
            <w:numPr>
              <w:ilvl w:val="1"/>
              <w:numId w:val="1"/>
            </w:numPr>
            <w:tabs>
              <w:tab w:pos="1133" w:val="left" w:leader="none"/>
              <w:tab w:pos="1134" w:val="left" w:leader="none"/>
              <w:tab w:pos="9328" w:val="left" w:leader="dot"/>
            </w:tabs>
            <w:spacing w:line="267" w:lineRule="exact" w:before="119" w:after="0"/>
            <w:ind w:left="1133" w:right="0" w:hanging="568"/>
            <w:jc w:val="left"/>
            <w:rPr>
              <w:rFonts w:ascii="Arial MT" w:hAnsi="Arial MT"/>
              <w:b w:val="0"/>
              <w:i w:val="0"/>
              <w:sz w:val="22"/>
            </w:rPr>
          </w:pPr>
          <w:hyperlink w:history="true" w:anchor="_TOC_250003">
            <w:r>
              <w:rPr>
                <w:b w:val="0"/>
                <w:i w:val="0"/>
                <w:sz w:val="22"/>
              </w:rPr>
              <w:t>A</w:t>
            </w:r>
            <w:r>
              <w:rPr>
                <w:b w:val="0"/>
                <w:i w:val="0"/>
                <w:sz w:val="18"/>
              </w:rPr>
              <w:t>PPENDIX</w:t>
            </w:r>
            <w:r>
              <w:rPr>
                <w:b w:val="0"/>
                <w:i w:val="0"/>
                <w:spacing w:val="-2"/>
                <w:sz w:val="18"/>
              </w:rPr>
              <w:t> </w:t>
            </w:r>
            <w:r>
              <w:rPr>
                <w:b w:val="0"/>
                <w:i w:val="0"/>
                <w:sz w:val="22"/>
              </w:rPr>
              <w:t>1</w:t>
            </w:r>
            <w:r>
              <w:rPr>
                <w:b w:val="0"/>
                <w:i w:val="0"/>
                <w:spacing w:val="-10"/>
                <w:sz w:val="22"/>
              </w:rPr>
              <w:t> </w:t>
            </w:r>
            <w:r>
              <w:rPr>
                <w:b w:val="0"/>
                <w:i w:val="0"/>
                <w:sz w:val="22"/>
              </w:rPr>
              <w:t>–</w:t>
            </w:r>
            <w:r>
              <w:rPr>
                <w:b w:val="0"/>
                <w:i w:val="0"/>
                <w:spacing w:val="-12"/>
                <w:sz w:val="22"/>
              </w:rPr>
              <w:t> </w:t>
            </w:r>
            <w:r>
              <w:rPr>
                <w:b w:val="0"/>
                <w:i w:val="0"/>
                <w:sz w:val="22"/>
              </w:rPr>
              <w:t>T</w:t>
            </w:r>
            <w:r>
              <w:rPr>
                <w:b w:val="0"/>
                <w:i w:val="0"/>
                <w:sz w:val="18"/>
              </w:rPr>
              <w:t>ABLE</w:t>
            </w:r>
            <w:r>
              <w:rPr>
                <w:b w:val="0"/>
                <w:i w:val="0"/>
                <w:spacing w:val="-3"/>
                <w:sz w:val="18"/>
              </w:rPr>
              <w:t> </w:t>
            </w:r>
            <w:r>
              <w:rPr>
                <w:b w:val="0"/>
                <w:i w:val="0"/>
                <w:sz w:val="18"/>
              </w:rPr>
              <w:t>OF</w:t>
            </w:r>
            <w:r>
              <w:rPr>
                <w:b w:val="0"/>
                <w:i w:val="0"/>
                <w:spacing w:val="-1"/>
                <w:sz w:val="18"/>
              </w:rPr>
              <w:t> </w:t>
            </w:r>
            <w:r>
              <w:rPr>
                <w:b w:val="0"/>
                <w:i w:val="0"/>
                <w:sz w:val="22"/>
              </w:rPr>
              <w:t>W</w:t>
            </w:r>
            <w:r>
              <w:rPr>
                <w:b w:val="0"/>
                <w:i w:val="0"/>
                <w:sz w:val="18"/>
              </w:rPr>
              <w:t>ASTE</w:t>
            </w:r>
            <w:r>
              <w:rPr>
                <w:b w:val="0"/>
                <w:i w:val="0"/>
                <w:spacing w:val="-3"/>
                <w:sz w:val="18"/>
              </w:rPr>
              <w:t> </w:t>
            </w:r>
            <w:r>
              <w:rPr>
                <w:b w:val="0"/>
                <w:i w:val="0"/>
                <w:sz w:val="22"/>
              </w:rPr>
              <w:t>C</w:t>
            </w:r>
            <w:r>
              <w:rPr>
                <w:b w:val="0"/>
                <w:i w:val="0"/>
                <w:sz w:val="18"/>
              </w:rPr>
              <w:t>ARRIERS</w:t>
            </w:r>
            <w:r>
              <w:rPr>
                <w:b w:val="0"/>
                <w:i w:val="0"/>
                <w:spacing w:val="-2"/>
                <w:sz w:val="18"/>
              </w:rPr>
              <w:t> </w:t>
            </w:r>
            <w:r>
              <w:rPr>
                <w:b w:val="0"/>
                <w:i w:val="0"/>
                <w:sz w:val="22"/>
              </w:rPr>
              <w:t>&amp;</w:t>
            </w:r>
            <w:r>
              <w:rPr>
                <w:b w:val="0"/>
                <w:i w:val="0"/>
                <w:spacing w:val="-10"/>
                <w:sz w:val="22"/>
              </w:rPr>
              <w:t> </w:t>
            </w:r>
            <w:r>
              <w:rPr>
                <w:b w:val="0"/>
                <w:i w:val="0"/>
                <w:sz w:val="22"/>
              </w:rPr>
              <w:t>T</w:t>
            </w:r>
            <w:r>
              <w:rPr>
                <w:b w:val="0"/>
                <w:i w:val="0"/>
                <w:sz w:val="18"/>
              </w:rPr>
              <w:t>REATMENT</w:t>
              <w:tab/>
            </w:r>
            <w:r>
              <w:rPr>
                <w:rFonts w:ascii="Arial MT" w:hAnsi="Arial MT"/>
                <w:b w:val="0"/>
                <w:i w:val="0"/>
                <w:sz w:val="22"/>
              </w:rPr>
              <w:t>20</w:t>
            </w:r>
          </w:hyperlink>
        </w:p>
        <w:p>
          <w:pPr>
            <w:pStyle w:val="TOC4"/>
            <w:numPr>
              <w:ilvl w:val="1"/>
              <w:numId w:val="1"/>
            </w:numPr>
            <w:tabs>
              <w:tab w:pos="1133" w:val="left" w:leader="none"/>
              <w:tab w:pos="1134" w:val="left" w:leader="none"/>
              <w:tab w:pos="9328" w:val="left" w:leader="dot"/>
            </w:tabs>
            <w:spacing w:line="267" w:lineRule="exact" w:before="0" w:after="0"/>
            <w:ind w:left="1133" w:right="0" w:hanging="568"/>
            <w:jc w:val="left"/>
            <w:rPr>
              <w:rFonts w:ascii="Arial MT"/>
              <w:b w:val="0"/>
              <w:i w:val="0"/>
              <w:sz w:val="22"/>
            </w:rPr>
          </w:pPr>
          <w:hyperlink w:history="true" w:anchor="_TOC_250002">
            <w:r>
              <w:rPr>
                <w:b w:val="0"/>
                <w:i w:val="0"/>
                <w:sz w:val="22"/>
              </w:rPr>
              <w:t>A</w:t>
            </w:r>
            <w:r>
              <w:rPr>
                <w:b w:val="0"/>
                <w:i w:val="0"/>
                <w:sz w:val="18"/>
              </w:rPr>
              <w:t>PPENDIX</w:t>
            </w:r>
            <w:r>
              <w:rPr>
                <w:b w:val="0"/>
                <w:i w:val="0"/>
                <w:spacing w:val="-2"/>
                <w:sz w:val="18"/>
              </w:rPr>
              <w:t> </w:t>
            </w:r>
            <w:r>
              <w:rPr>
                <w:b w:val="0"/>
                <w:i w:val="0"/>
                <w:sz w:val="22"/>
              </w:rPr>
              <w:t>2</w:t>
            </w:r>
            <w:r>
              <w:rPr>
                <w:b w:val="0"/>
                <w:i w:val="0"/>
                <w:spacing w:val="-11"/>
                <w:sz w:val="22"/>
              </w:rPr>
              <w:t> </w:t>
            </w:r>
            <w:r>
              <w:rPr>
                <w:b w:val="0"/>
                <w:i w:val="0"/>
                <w:sz w:val="22"/>
              </w:rPr>
              <w:t>-</w:t>
            </w:r>
            <w:r>
              <w:rPr>
                <w:b w:val="0"/>
                <w:i w:val="0"/>
                <w:spacing w:val="-11"/>
                <w:sz w:val="22"/>
              </w:rPr>
              <w:t> </w:t>
            </w:r>
            <w:r>
              <w:rPr>
                <w:b w:val="0"/>
                <w:i w:val="0"/>
                <w:sz w:val="22"/>
              </w:rPr>
              <w:t>T</w:t>
            </w:r>
            <w:r>
              <w:rPr>
                <w:b w:val="0"/>
                <w:i w:val="0"/>
                <w:sz w:val="18"/>
              </w:rPr>
              <w:t>IMBER</w:t>
            </w:r>
            <w:r>
              <w:rPr>
                <w:b w:val="0"/>
                <w:i w:val="0"/>
                <w:spacing w:val="-3"/>
                <w:sz w:val="18"/>
              </w:rPr>
              <w:t> </w:t>
            </w:r>
            <w:r>
              <w:rPr>
                <w:b w:val="0"/>
                <w:i w:val="0"/>
                <w:sz w:val="22"/>
              </w:rPr>
              <w:t>Q</w:t>
            </w:r>
            <w:r>
              <w:rPr>
                <w:b w:val="0"/>
                <w:i w:val="0"/>
                <w:sz w:val="18"/>
              </w:rPr>
              <w:t>UANTITIES</w:t>
            </w:r>
            <w:r>
              <w:rPr>
                <w:b w:val="0"/>
                <w:i w:val="0"/>
                <w:spacing w:val="-3"/>
                <w:sz w:val="18"/>
              </w:rPr>
              <w:t> </w:t>
            </w:r>
            <w:r>
              <w:rPr>
                <w:b w:val="0"/>
                <w:i w:val="0"/>
                <w:sz w:val="22"/>
              </w:rPr>
              <w:t>D</w:t>
            </w:r>
            <w:r>
              <w:rPr>
                <w:b w:val="0"/>
                <w:i w:val="0"/>
                <w:sz w:val="18"/>
              </w:rPr>
              <w:t>ELIVERED</w:t>
            </w:r>
            <w:r>
              <w:rPr>
                <w:b w:val="0"/>
                <w:i w:val="0"/>
                <w:spacing w:val="-2"/>
                <w:sz w:val="18"/>
              </w:rPr>
              <w:t> </w:t>
            </w:r>
            <w:r>
              <w:rPr>
                <w:b w:val="0"/>
                <w:i w:val="0"/>
                <w:sz w:val="18"/>
              </w:rPr>
              <w:t>TO</w:t>
            </w:r>
            <w:r>
              <w:rPr>
                <w:b w:val="0"/>
                <w:i w:val="0"/>
                <w:spacing w:val="-1"/>
                <w:sz w:val="18"/>
              </w:rPr>
              <w:t> </w:t>
            </w:r>
            <w:r>
              <w:rPr>
                <w:b w:val="0"/>
                <w:i w:val="0"/>
                <w:sz w:val="22"/>
              </w:rPr>
              <w:t>S</w:t>
            </w:r>
            <w:r>
              <w:rPr>
                <w:b w:val="0"/>
                <w:i w:val="0"/>
                <w:sz w:val="18"/>
              </w:rPr>
              <w:t>ITE</w:t>
              <w:tab/>
            </w:r>
            <w:r>
              <w:rPr>
                <w:rFonts w:ascii="Arial MT"/>
                <w:b w:val="0"/>
                <w:i w:val="0"/>
                <w:sz w:val="22"/>
              </w:rPr>
              <w:t>27</w:t>
            </w:r>
          </w:hyperlink>
        </w:p>
        <w:p>
          <w:pPr>
            <w:pStyle w:val="TOC3"/>
            <w:numPr>
              <w:ilvl w:val="1"/>
              <w:numId w:val="1"/>
            </w:numPr>
            <w:tabs>
              <w:tab w:pos="1133" w:val="left" w:leader="none"/>
              <w:tab w:pos="1134" w:val="left" w:leader="none"/>
              <w:tab w:pos="9328" w:val="left" w:leader="dot"/>
            </w:tabs>
            <w:spacing w:line="240" w:lineRule="auto" w:before="0" w:after="0"/>
            <w:ind w:left="1133" w:right="0" w:hanging="568"/>
            <w:jc w:val="left"/>
            <w:rPr>
              <w:rFonts w:ascii="Arial MT"/>
              <w:sz w:val="22"/>
            </w:rPr>
          </w:pPr>
          <w:hyperlink w:history="true" w:anchor="_TOC_250001">
            <w:r>
              <w:rPr>
                <w:sz w:val="22"/>
              </w:rPr>
              <w:t>A</w:t>
            </w:r>
            <w:r>
              <w:rPr/>
              <w:t>PPENDIX</w:t>
            </w:r>
            <w:r>
              <w:rPr>
                <w:spacing w:val="-3"/>
              </w:rPr>
              <w:t> </w:t>
            </w:r>
            <w:r>
              <w:rPr>
                <w:sz w:val="22"/>
              </w:rPr>
              <w:t>3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-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S</w:t>
            </w:r>
            <w:r>
              <w:rPr/>
              <w:t>OIL</w:t>
            </w:r>
            <w:r>
              <w:rPr>
                <w:spacing w:val="-2"/>
              </w:rPr>
              <w:t> </w:t>
            </w:r>
            <w:r>
              <w:rPr/>
              <w:t>AND</w:t>
            </w:r>
            <w:r>
              <w:rPr>
                <w:spacing w:val="-2"/>
              </w:rPr>
              <w:t> </w:t>
            </w:r>
            <w:r>
              <w:rPr>
                <w:sz w:val="22"/>
              </w:rPr>
              <w:t>C</w:t>
            </w:r>
            <w:r>
              <w:rPr/>
              <w:t>ONCRETE</w:t>
            </w:r>
            <w:r>
              <w:rPr>
                <w:spacing w:val="-1"/>
              </w:rPr>
              <w:t> </w:t>
            </w:r>
            <w:r>
              <w:rPr>
                <w:sz w:val="22"/>
              </w:rPr>
              <w:t>Q</w:t>
            </w:r>
            <w:r>
              <w:rPr/>
              <w:t>UANTITY</w:t>
            </w:r>
            <w:r>
              <w:rPr>
                <w:spacing w:val="-2"/>
              </w:rPr>
              <w:t> </w:t>
            </w:r>
            <w:r>
              <w:rPr>
                <w:sz w:val="22"/>
              </w:rPr>
              <w:t>D</w:t>
            </w:r>
            <w:r>
              <w:rPr/>
              <w:t>ELIVERED</w:t>
            </w:r>
            <w:r>
              <w:rPr>
                <w:spacing w:val="-3"/>
              </w:rPr>
              <w:t> </w:t>
            </w:r>
            <w:r>
              <w:rPr/>
              <w:t>TO</w:t>
            </w:r>
            <w:r>
              <w:rPr>
                <w:spacing w:val="-1"/>
              </w:rPr>
              <w:t> </w:t>
            </w:r>
            <w:r>
              <w:rPr>
                <w:sz w:val="22"/>
              </w:rPr>
              <w:t>S</w:t>
            </w:r>
            <w:r>
              <w:rPr/>
              <w:t>ITE</w:t>
              <w:tab/>
            </w:r>
            <w:r>
              <w:rPr>
                <w:rFonts w:ascii="Arial MT"/>
                <w:sz w:val="22"/>
              </w:rPr>
              <w:t>28</w:t>
            </w:r>
          </w:hyperlink>
        </w:p>
        <w:p>
          <w:pPr>
            <w:pStyle w:val="TOC4"/>
            <w:numPr>
              <w:ilvl w:val="1"/>
              <w:numId w:val="1"/>
            </w:numPr>
            <w:tabs>
              <w:tab w:pos="1133" w:val="left" w:leader="none"/>
              <w:tab w:pos="1134" w:val="left" w:leader="none"/>
              <w:tab w:pos="9328" w:val="left" w:leader="dot"/>
            </w:tabs>
            <w:spacing w:line="240" w:lineRule="auto" w:before="0" w:after="0"/>
            <w:ind w:left="1133" w:right="0" w:hanging="568"/>
            <w:jc w:val="left"/>
            <w:rPr>
              <w:rFonts w:ascii="Arial MT" w:hAnsi="Arial MT"/>
              <w:b w:val="0"/>
              <w:i w:val="0"/>
              <w:sz w:val="22"/>
            </w:rPr>
          </w:pPr>
          <w:hyperlink w:history="true" w:anchor="_TOC_250000">
            <w:r>
              <w:rPr>
                <w:b w:val="0"/>
                <w:i w:val="0"/>
                <w:sz w:val="22"/>
              </w:rPr>
              <w:t>A</w:t>
            </w:r>
            <w:r>
              <w:rPr>
                <w:b w:val="0"/>
                <w:i w:val="0"/>
                <w:sz w:val="18"/>
              </w:rPr>
              <w:t>PPENDIX</w:t>
            </w:r>
            <w:r>
              <w:rPr>
                <w:b w:val="0"/>
                <w:i w:val="0"/>
                <w:spacing w:val="-2"/>
                <w:sz w:val="18"/>
              </w:rPr>
              <w:t> </w:t>
            </w:r>
            <w:r>
              <w:rPr>
                <w:b w:val="0"/>
                <w:i w:val="0"/>
                <w:sz w:val="22"/>
              </w:rPr>
              <w:t>4</w:t>
            </w:r>
            <w:r>
              <w:rPr>
                <w:b w:val="0"/>
                <w:i w:val="0"/>
                <w:spacing w:val="-10"/>
                <w:sz w:val="22"/>
              </w:rPr>
              <w:t> </w:t>
            </w:r>
            <w:r>
              <w:rPr>
                <w:b w:val="0"/>
                <w:i w:val="0"/>
                <w:sz w:val="22"/>
              </w:rPr>
              <w:t>–</w:t>
            </w:r>
            <w:r>
              <w:rPr>
                <w:b w:val="0"/>
                <w:i w:val="0"/>
                <w:spacing w:val="-12"/>
                <w:sz w:val="22"/>
              </w:rPr>
              <w:t> </w:t>
            </w:r>
            <w:r>
              <w:rPr>
                <w:b w:val="0"/>
                <w:i w:val="0"/>
                <w:sz w:val="22"/>
              </w:rPr>
              <w:t>C</w:t>
            </w:r>
            <w:r>
              <w:rPr>
                <w:b w:val="0"/>
                <w:i w:val="0"/>
                <w:sz w:val="18"/>
              </w:rPr>
              <w:t>OPIES</w:t>
            </w:r>
            <w:r>
              <w:rPr>
                <w:b w:val="0"/>
                <w:i w:val="0"/>
                <w:spacing w:val="-3"/>
                <w:sz w:val="18"/>
              </w:rPr>
              <w:t> </w:t>
            </w:r>
            <w:r>
              <w:rPr>
                <w:b w:val="0"/>
                <w:i w:val="0"/>
                <w:sz w:val="18"/>
              </w:rPr>
              <w:t>OF</w:t>
            </w:r>
            <w:r>
              <w:rPr>
                <w:b w:val="0"/>
                <w:i w:val="0"/>
                <w:spacing w:val="-2"/>
                <w:sz w:val="18"/>
              </w:rPr>
              <w:t> </w:t>
            </w:r>
            <w:r>
              <w:rPr>
                <w:b w:val="0"/>
                <w:i w:val="0"/>
                <w:sz w:val="22"/>
              </w:rPr>
              <w:t>CN</w:t>
            </w:r>
            <w:r>
              <w:rPr>
                <w:b w:val="0"/>
                <w:i w:val="0"/>
                <w:spacing w:val="-11"/>
                <w:sz w:val="22"/>
              </w:rPr>
              <w:t> </w:t>
            </w:r>
            <w:r>
              <w:rPr>
                <w:b w:val="0"/>
                <w:i w:val="0"/>
                <w:sz w:val="18"/>
              </w:rPr>
              <w:t>FOR</w:t>
            </w:r>
            <w:r>
              <w:rPr>
                <w:b w:val="0"/>
                <w:i w:val="0"/>
                <w:spacing w:val="-1"/>
                <w:sz w:val="18"/>
              </w:rPr>
              <w:t> </w:t>
            </w:r>
            <w:r>
              <w:rPr>
                <w:b w:val="0"/>
                <w:i w:val="0"/>
                <w:sz w:val="22"/>
              </w:rPr>
              <w:t>A</w:t>
            </w:r>
            <w:r>
              <w:rPr>
                <w:b w:val="0"/>
                <w:i w:val="0"/>
                <w:sz w:val="18"/>
              </w:rPr>
              <w:t>SBESTOS</w:t>
            </w:r>
            <w:r>
              <w:rPr>
                <w:b w:val="0"/>
                <w:i w:val="0"/>
                <w:spacing w:val="-2"/>
                <w:sz w:val="18"/>
              </w:rPr>
              <w:t> </w:t>
            </w:r>
            <w:r>
              <w:rPr>
                <w:b w:val="0"/>
                <w:i w:val="0"/>
                <w:sz w:val="22"/>
              </w:rPr>
              <w:t>R</w:t>
            </w:r>
            <w:r>
              <w:rPr>
                <w:b w:val="0"/>
                <w:i w:val="0"/>
                <w:sz w:val="18"/>
              </w:rPr>
              <w:t>EMOVED</w:t>
            </w:r>
            <w:r>
              <w:rPr>
                <w:b w:val="0"/>
                <w:i w:val="0"/>
                <w:spacing w:val="-2"/>
                <w:sz w:val="18"/>
              </w:rPr>
              <w:t> </w:t>
            </w:r>
            <w:r>
              <w:rPr>
                <w:b w:val="0"/>
                <w:i w:val="0"/>
                <w:sz w:val="22"/>
              </w:rPr>
              <w:t>F</w:t>
            </w:r>
            <w:r>
              <w:rPr>
                <w:b w:val="0"/>
                <w:i w:val="0"/>
                <w:sz w:val="18"/>
              </w:rPr>
              <w:t>ROM</w:t>
            </w:r>
            <w:r>
              <w:rPr>
                <w:b w:val="0"/>
                <w:i w:val="0"/>
                <w:spacing w:val="-1"/>
                <w:sz w:val="18"/>
              </w:rPr>
              <w:t> </w:t>
            </w:r>
            <w:r>
              <w:rPr>
                <w:b w:val="0"/>
                <w:i w:val="0"/>
                <w:sz w:val="22"/>
              </w:rPr>
              <w:t>S</w:t>
            </w:r>
            <w:r>
              <w:rPr>
                <w:b w:val="0"/>
                <w:i w:val="0"/>
                <w:sz w:val="18"/>
              </w:rPr>
              <w:t>ITE</w:t>
              <w:tab/>
            </w:r>
            <w:r>
              <w:rPr>
                <w:rFonts w:ascii="Arial MT" w:hAnsi="Arial MT"/>
                <w:b w:val="0"/>
                <w:i w:val="0"/>
                <w:sz w:val="22"/>
              </w:rPr>
              <w:t>31</w:t>
            </w:r>
          </w:hyperlink>
        </w:p>
        <w:p>
          <w:pPr>
            <w:pStyle w:val="TOC4"/>
            <w:numPr>
              <w:ilvl w:val="1"/>
              <w:numId w:val="1"/>
            </w:numPr>
            <w:tabs>
              <w:tab w:pos="1133" w:val="left" w:leader="none"/>
              <w:tab w:pos="1134" w:val="left" w:leader="none"/>
              <w:tab w:pos="9328" w:val="left" w:leader="dot"/>
            </w:tabs>
            <w:spacing w:line="240" w:lineRule="auto" w:before="0" w:after="0"/>
            <w:ind w:left="1133" w:right="0" w:hanging="568"/>
            <w:jc w:val="left"/>
            <w:rPr>
              <w:rFonts w:ascii="Arial MT" w:hAnsi="Arial MT"/>
              <w:b w:val="0"/>
              <w:i w:val="0"/>
              <w:sz w:val="22"/>
            </w:rPr>
          </w:pPr>
          <w:r>
            <w:rPr>
              <w:b w:val="0"/>
              <w:i w:val="0"/>
              <w:sz w:val="22"/>
            </w:rPr>
            <w:t>A</w:t>
          </w:r>
          <w:r>
            <w:rPr>
              <w:b w:val="0"/>
              <w:i w:val="0"/>
              <w:sz w:val="18"/>
            </w:rPr>
            <w:t>PPENDIX</w:t>
          </w:r>
          <w:r>
            <w:rPr>
              <w:b w:val="0"/>
              <w:i w:val="0"/>
              <w:spacing w:val="-2"/>
              <w:sz w:val="18"/>
            </w:rPr>
            <w:t> </w:t>
          </w:r>
          <w:r>
            <w:rPr>
              <w:b w:val="0"/>
              <w:i w:val="0"/>
              <w:sz w:val="22"/>
            </w:rPr>
            <w:t>5</w:t>
          </w:r>
          <w:r>
            <w:rPr>
              <w:b w:val="0"/>
              <w:i w:val="0"/>
              <w:spacing w:val="-11"/>
              <w:sz w:val="22"/>
            </w:rPr>
            <w:t> </w:t>
          </w:r>
          <w:r>
            <w:rPr>
              <w:b w:val="0"/>
              <w:i w:val="0"/>
              <w:sz w:val="22"/>
            </w:rPr>
            <w:t>–</w:t>
          </w:r>
          <w:r>
            <w:rPr>
              <w:b w:val="0"/>
              <w:i w:val="0"/>
              <w:spacing w:val="-11"/>
              <w:sz w:val="22"/>
            </w:rPr>
            <w:t> </w:t>
          </w:r>
          <w:r>
            <w:rPr>
              <w:b w:val="0"/>
              <w:i w:val="0"/>
              <w:sz w:val="22"/>
            </w:rPr>
            <w:t>S</w:t>
          </w:r>
          <w:r>
            <w:rPr>
              <w:b w:val="0"/>
              <w:i w:val="0"/>
              <w:sz w:val="18"/>
            </w:rPr>
            <w:t>OIL</w:t>
          </w:r>
          <w:r>
            <w:rPr>
              <w:b w:val="0"/>
              <w:i w:val="0"/>
              <w:spacing w:val="-2"/>
              <w:sz w:val="18"/>
            </w:rPr>
            <w:t> </w:t>
          </w:r>
          <w:r>
            <w:rPr>
              <w:b w:val="0"/>
              <w:i w:val="0"/>
              <w:sz w:val="22"/>
            </w:rPr>
            <w:t>T</w:t>
          </w:r>
          <w:r>
            <w:rPr>
              <w:b w:val="0"/>
              <w:i w:val="0"/>
              <w:sz w:val="18"/>
            </w:rPr>
            <w:t>EST</w:t>
          </w:r>
          <w:r>
            <w:rPr>
              <w:b w:val="0"/>
              <w:i w:val="0"/>
              <w:spacing w:val="-1"/>
              <w:sz w:val="18"/>
            </w:rPr>
            <w:t> </w:t>
          </w:r>
          <w:r>
            <w:rPr>
              <w:b w:val="0"/>
              <w:i w:val="0"/>
              <w:sz w:val="22"/>
            </w:rPr>
            <w:t>R</w:t>
          </w:r>
          <w:r>
            <w:rPr>
              <w:b w:val="0"/>
              <w:i w:val="0"/>
              <w:sz w:val="18"/>
            </w:rPr>
            <w:t>EPORTS</w:t>
          </w:r>
          <w:r>
            <w:rPr>
              <w:b w:val="0"/>
              <w:i w:val="0"/>
              <w:spacing w:val="-3"/>
              <w:sz w:val="18"/>
            </w:rPr>
            <w:t> </w:t>
          </w:r>
          <w:r>
            <w:rPr>
              <w:b w:val="0"/>
              <w:i w:val="0"/>
              <w:sz w:val="22"/>
            </w:rPr>
            <w:t>–</w:t>
          </w:r>
          <w:r>
            <w:rPr>
              <w:b w:val="0"/>
              <w:i w:val="0"/>
              <w:spacing w:val="-11"/>
              <w:sz w:val="22"/>
            </w:rPr>
            <w:t> </w:t>
          </w:r>
          <w:r>
            <w:rPr>
              <w:b w:val="0"/>
              <w:i w:val="0"/>
              <w:sz w:val="22"/>
            </w:rPr>
            <w:t>T</w:t>
          </w:r>
          <w:r>
            <w:rPr>
              <w:b w:val="0"/>
              <w:i w:val="0"/>
              <w:sz w:val="18"/>
            </w:rPr>
            <w:t>ERRAGEN</w:t>
          </w:r>
          <w:r>
            <w:rPr>
              <w:b w:val="0"/>
              <w:i w:val="0"/>
              <w:spacing w:val="-2"/>
              <w:sz w:val="18"/>
            </w:rPr>
            <w:t> </w:t>
          </w:r>
          <w:r>
            <w:rPr>
              <w:b w:val="0"/>
              <w:i w:val="0"/>
              <w:sz w:val="22"/>
            </w:rPr>
            <w:t>M</w:t>
          </w:r>
          <w:r>
            <w:rPr>
              <w:b w:val="0"/>
              <w:i w:val="0"/>
              <w:sz w:val="18"/>
            </w:rPr>
            <w:t>AY</w:t>
          </w:r>
          <w:r>
            <w:rPr>
              <w:b w:val="0"/>
              <w:i w:val="0"/>
              <w:spacing w:val="-1"/>
              <w:sz w:val="18"/>
            </w:rPr>
            <w:t> </w:t>
          </w:r>
          <w:r>
            <w:rPr>
              <w:b w:val="0"/>
              <w:i w:val="0"/>
              <w:sz w:val="22"/>
            </w:rPr>
            <w:t>2017</w:t>
          </w:r>
          <w:r>
            <w:rPr>
              <w:b w:val="0"/>
              <w:i w:val="0"/>
              <w:spacing w:val="-10"/>
              <w:sz w:val="22"/>
            </w:rPr>
            <w:t> </w:t>
          </w:r>
          <w:r>
            <w:rPr>
              <w:b w:val="0"/>
              <w:i w:val="0"/>
              <w:sz w:val="22"/>
            </w:rPr>
            <w:t>I</w:t>
          </w:r>
          <w:r>
            <w:rPr>
              <w:b w:val="0"/>
              <w:i w:val="0"/>
              <w:sz w:val="18"/>
            </w:rPr>
            <w:t>NSPECTION</w:t>
          </w:r>
          <w:r>
            <w:rPr>
              <w:b w:val="0"/>
              <w:i w:val="0"/>
              <w:spacing w:val="-3"/>
              <w:sz w:val="18"/>
            </w:rPr>
            <w:t> </w:t>
          </w:r>
          <w:r>
            <w:rPr>
              <w:b w:val="0"/>
              <w:i w:val="0"/>
              <w:sz w:val="22"/>
            </w:rPr>
            <w:t>R</w:t>
          </w:r>
          <w:r>
            <w:rPr>
              <w:b w:val="0"/>
              <w:i w:val="0"/>
              <w:sz w:val="18"/>
            </w:rPr>
            <w:t>EPORT</w:t>
            <w:tab/>
          </w:r>
          <w:r>
            <w:rPr>
              <w:rFonts w:ascii="Arial MT" w:hAnsi="Arial MT"/>
              <w:b w:val="0"/>
              <w:i w:val="0"/>
              <w:sz w:val="22"/>
            </w:rPr>
            <w:t>32</w:t>
          </w:r>
        </w:p>
        <w:p>
          <w:pPr>
            <w:pStyle w:val="TOC4"/>
            <w:numPr>
              <w:ilvl w:val="1"/>
              <w:numId w:val="1"/>
            </w:numPr>
            <w:tabs>
              <w:tab w:pos="1133" w:val="left" w:leader="none"/>
              <w:tab w:pos="1134" w:val="left" w:leader="none"/>
              <w:tab w:pos="9328" w:val="left" w:leader="dot"/>
            </w:tabs>
            <w:spacing w:line="240" w:lineRule="auto" w:before="1" w:after="0"/>
            <w:ind w:left="1133" w:right="0" w:hanging="568"/>
            <w:jc w:val="left"/>
            <w:rPr>
              <w:rFonts w:ascii="Arial MT"/>
              <w:b w:val="0"/>
              <w:i w:val="0"/>
              <w:sz w:val="22"/>
            </w:rPr>
          </w:pPr>
          <w:r>
            <w:rPr>
              <w:b w:val="0"/>
              <w:i w:val="0"/>
              <w:sz w:val="22"/>
            </w:rPr>
            <w:t>A</w:t>
          </w:r>
          <w:r>
            <w:rPr>
              <w:b w:val="0"/>
              <w:i w:val="0"/>
              <w:sz w:val="18"/>
            </w:rPr>
            <w:t>PPENDIX</w:t>
          </w:r>
          <w:r>
            <w:rPr>
              <w:b w:val="0"/>
              <w:i w:val="0"/>
              <w:spacing w:val="-2"/>
              <w:sz w:val="18"/>
            </w:rPr>
            <w:t> </w:t>
          </w:r>
          <w:r>
            <w:rPr>
              <w:b w:val="0"/>
              <w:i w:val="0"/>
              <w:sz w:val="22"/>
            </w:rPr>
            <w:t>6</w:t>
          </w:r>
          <w:r>
            <w:rPr>
              <w:b w:val="0"/>
              <w:i w:val="0"/>
              <w:spacing w:val="-10"/>
              <w:sz w:val="22"/>
            </w:rPr>
            <w:t> </w:t>
          </w:r>
          <w:r>
            <w:rPr>
              <w:b w:val="0"/>
              <w:i w:val="0"/>
              <w:sz w:val="22"/>
            </w:rPr>
            <w:t>-</w:t>
          </w:r>
          <w:r>
            <w:rPr>
              <w:b w:val="0"/>
              <w:i w:val="0"/>
              <w:spacing w:val="-12"/>
              <w:sz w:val="22"/>
            </w:rPr>
            <w:t> </w:t>
          </w:r>
          <w:r>
            <w:rPr>
              <w:b w:val="0"/>
              <w:i w:val="0"/>
              <w:sz w:val="22"/>
            </w:rPr>
            <w:t>A</w:t>
          </w:r>
          <w:r>
            <w:rPr>
              <w:b w:val="0"/>
              <w:i w:val="0"/>
              <w:sz w:val="18"/>
            </w:rPr>
            <w:t>IR</w:t>
          </w:r>
          <w:r>
            <w:rPr>
              <w:b w:val="0"/>
              <w:i w:val="0"/>
              <w:spacing w:val="-1"/>
              <w:sz w:val="18"/>
            </w:rPr>
            <w:t> </w:t>
          </w:r>
          <w:r>
            <w:rPr>
              <w:b w:val="0"/>
              <w:i w:val="0"/>
              <w:sz w:val="18"/>
            </w:rPr>
            <w:t>AND</w:t>
          </w:r>
          <w:r>
            <w:rPr>
              <w:b w:val="0"/>
              <w:i w:val="0"/>
              <w:spacing w:val="-1"/>
              <w:sz w:val="18"/>
            </w:rPr>
            <w:t> </w:t>
          </w:r>
          <w:r>
            <w:rPr>
              <w:b w:val="0"/>
              <w:i w:val="0"/>
              <w:sz w:val="22"/>
            </w:rPr>
            <w:t>A</w:t>
          </w:r>
          <w:r>
            <w:rPr>
              <w:b w:val="0"/>
              <w:i w:val="0"/>
              <w:sz w:val="18"/>
            </w:rPr>
            <w:t>SBESTOS</w:t>
          </w:r>
          <w:r>
            <w:rPr>
              <w:b w:val="0"/>
              <w:i w:val="0"/>
              <w:spacing w:val="-3"/>
              <w:sz w:val="18"/>
            </w:rPr>
            <w:t> </w:t>
          </w:r>
          <w:r>
            <w:rPr>
              <w:b w:val="0"/>
              <w:i w:val="0"/>
              <w:sz w:val="22"/>
            </w:rPr>
            <w:t>T</w:t>
          </w:r>
          <w:r>
            <w:rPr>
              <w:b w:val="0"/>
              <w:i w:val="0"/>
              <w:sz w:val="18"/>
            </w:rPr>
            <w:t>ESTING</w:t>
          </w:r>
          <w:r>
            <w:rPr>
              <w:b w:val="0"/>
              <w:i w:val="0"/>
              <w:spacing w:val="-1"/>
              <w:sz w:val="18"/>
            </w:rPr>
            <w:t> </w:t>
          </w:r>
          <w:r>
            <w:rPr>
              <w:b w:val="0"/>
              <w:i w:val="0"/>
              <w:sz w:val="22"/>
            </w:rPr>
            <w:t>R</w:t>
          </w:r>
          <w:r>
            <w:rPr>
              <w:b w:val="0"/>
              <w:i w:val="0"/>
              <w:sz w:val="18"/>
            </w:rPr>
            <w:t>EPORTS</w:t>
            <w:tab/>
          </w:r>
          <w:r>
            <w:rPr>
              <w:rFonts w:ascii="Arial MT"/>
              <w:b w:val="0"/>
              <w:i w:val="0"/>
              <w:sz w:val="22"/>
            </w:rPr>
            <w:t>33</w:t>
          </w:r>
        </w:p>
        <w:p>
          <w:pPr>
            <w:pStyle w:val="TOC3"/>
            <w:numPr>
              <w:ilvl w:val="1"/>
              <w:numId w:val="1"/>
            </w:numPr>
            <w:tabs>
              <w:tab w:pos="1133" w:val="left" w:leader="none"/>
              <w:tab w:pos="1134" w:val="left" w:leader="none"/>
              <w:tab w:pos="9328" w:val="left" w:leader="dot"/>
            </w:tabs>
            <w:spacing w:line="240" w:lineRule="auto" w:before="0" w:after="0"/>
            <w:ind w:left="1133" w:right="0" w:hanging="568"/>
            <w:jc w:val="left"/>
            <w:rPr>
              <w:rFonts w:ascii="Arial MT"/>
              <w:sz w:val="22"/>
            </w:rPr>
          </w:pPr>
          <w:r>
            <w:rPr>
              <w:sz w:val="22"/>
            </w:rPr>
            <w:t>P</w:t>
          </w:r>
          <w:r>
            <w:rPr/>
            <w:t>ERCENTAGE</w:t>
          </w:r>
          <w:r>
            <w:rPr>
              <w:spacing w:val="-2"/>
            </w:rPr>
            <w:t> </w:t>
          </w:r>
          <w:r>
            <w:rPr/>
            <w:t>OF</w:t>
          </w:r>
          <w:r>
            <w:rPr>
              <w:spacing w:val="-4"/>
            </w:rPr>
            <w:t> </w:t>
          </w:r>
          <w:r>
            <w:rPr/>
            <w:t>WASTE</w:t>
          </w:r>
          <w:r>
            <w:rPr>
              <w:spacing w:val="-2"/>
            </w:rPr>
            <w:t> </w:t>
          </w:r>
          <w:r>
            <w:rPr/>
            <w:t>DIVERTED</w:t>
          </w:r>
          <w:r>
            <w:rPr>
              <w:spacing w:val="-3"/>
            </w:rPr>
            <w:t> </w:t>
          </w:r>
          <w:r>
            <w:rPr/>
            <w:t>FROM</w:t>
          </w:r>
          <w:r>
            <w:rPr>
              <w:spacing w:val="-2"/>
            </w:rPr>
            <w:t> </w:t>
          </w:r>
          <w:r>
            <w:rPr/>
            <w:t>LANDFILL</w:t>
          </w:r>
          <w:r>
            <w:rPr>
              <w:spacing w:val="-1"/>
            </w:rPr>
            <w:t> </w:t>
          </w:r>
          <w:r>
            <w:rPr/>
            <w:t>FOR</w:t>
          </w:r>
          <w:r>
            <w:rPr>
              <w:spacing w:val="-1"/>
            </w:rPr>
            <w:t> </w:t>
          </w:r>
          <w:r>
            <w:rPr/>
            <w:t>THE </w:t>
          </w:r>
          <w:r>
            <w:rPr>
              <w:sz w:val="22"/>
            </w:rPr>
            <w:t>P</w:t>
          </w:r>
          <w:r>
            <w:rPr/>
            <w:t>ROJECT</w:t>
          </w:r>
          <w:r>
            <w:rPr>
              <w:spacing w:val="-4"/>
            </w:rPr>
            <w:t> </w:t>
          </w:r>
          <w:r>
            <w:rPr/>
            <w:t>TO</w:t>
          </w:r>
          <w:r>
            <w:rPr>
              <w:spacing w:val="-3"/>
            </w:rPr>
            <w:t> </w:t>
          </w:r>
          <w:r>
            <w:rPr>
              <w:sz w:val="22"/>
            </w:rPr>
            <w:t>D</w:t>
          </w:r>
          <w:r>
            <w:rPr/>
            <w:t>ATE</w:t>
            <w:tab/>
          </w:r>
          <w:r>
            <w:rPr>
              <w:rFonts w:ascii="Arial MT"/>
              <w:sz w:val="22"/>
            </w:rPr>
            <w:t>34</w:t>
          </w:r>
        </w:p>
        <w:p>
          <w:pPr>
            <w:pStyle w:val="TOC3"/>
            <w:numPr>
              <w:ilvl w:val="1"/>
              <w:numId w:val="1"/>
            </w:numPr>
            <w:tabs>
              <w:tab w:pos="1133" w:val="left" w:leader="none"/>
              <w:tab w:pos="1134" w:val="left" w:leader="none"/>
              <w:tab w:pos="9328" w:val="left" w:leader="dot"/>
            </w:tabs>
            <w:spacing w:line="240" w:lineRule="auto" w:before="1" w:after="0"/>
            <w:ind w:left="1133" w:right="0" w:hanging="568"/>
            <w:jc w:val="left"/>
            <w:rPr>
              <w:rFonts w:ascii="Arial MT" w:hAnsi="Arial MT"/>
              <w:sz w:val="22"/>
            </w:rPr>
          </w:pPr>
          <w:r>
            <w:rPr>
              <w:sz w:val="22"/>
            </w:rPr>
            <w:t>W</w:t>
          </w:r>
          <w:r>
            <w:rPr/>
            <w:t>ASTE</w:t>
          </w:r>
          <w:r>
            <w:rPr>
              <w:spacing w:val="-1"/>
            </w:rPr>
            <w:t> </w:t>
          </w:r>
          <w:r>
            <w:rPr>
              <w:sz w:val="22"/>
            </w:rPr>
            <w:t>F</w:t>
          </w:r>
          <w:r>
            <w:rPr/>
            <w:t>ACILITIES</w:t>
          </w:r>
          <w:r>
            <w:rPr>
              <w:spacing w:val="-3"/>
            </w:rPr>
            <w:t> </w:t>
          </w:r>
          <w:r>
            <w:rPr>
              <w:sz w:val="22"/>
            </w:rPr>
            <w:t>–</w:t>
          </w:r>
          <w:r>
            <w:rPr>
              <w:spacing w:val="-10"/>
              <w:sz w:val="22"/>
            </w:rPr>
            <w:t> </w:t>
          </w:r>
          <w:r>
            <w:rPr>
              <w:sz w:val="22"/>
            </w:rPr>
            <w:t>D</w:t>
          </w:r>
          <w:r>
            <w:rPr/>
            <w:t>ISTANCE</w:t>
          </w:r>
          <w:r>
            <w:rPr>
              <w:spacing w:val="-2"/>
            </w:rPr>
            <w:t> </w:t>
          </w:r>
          <w:r>
            <w:rPr/>
            <w:t>TO</w:t>
          </w:r>
          <w:r>
            <w:rPr>
              <w:spacing w:val="-2"/>
            </w:rPr>
            <w:t> </w:t>
          </w:r>
          <w:r>
            <w:rPr/>
            <w:t>SITE</w:t>
            <w:tab/>
          </w:r>
          <w:r>
            <w:rPr>
              <w:rFonts w:ascii="Arial MT" w:hAnsi="Arial MT"/>
              <w:sz w:val="22"/>
            </w:rPr>
            <w:t>35</w:t>
          </w:r>
        </w:p>
      </w:sdtContent>
    </w:sdt>
    <w:p>
      <w:pPr>
        <w:spacing w:after="0" w:line="240" w:lineRule="auto"/>
        <w:jc w:val="left"/>
        <w:rPr>
          <w:rFonts w:ascii="Arial MT" w:hAnsi="Arial MT"/>
          <w:sz w:val="22"/>
        </w:rPr>
        <w:sectPr>
          <w:pgSz w:w="11900" w:h="16850"/>
          <w:pgMar w:header="720" w:footer="1008" w:top="1620" w:bottom="1200" w:left="1020" w:right="96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6"/>
        </w:rPr>
      </w:pPr>
    </w:p>
    <w:p>
      <w:pPr>
        <w:pStyle w:val="BodyText"/>
        <w:spacing w:line="20" w:lineRule="exact"/>
        <w:ind w:left="910"/>
        <w:rPr>
          <w:sz w:val="2"/>
        </w:rPr>
      </w:pPr>
      <w:r>
        <w:rPr>
          <w:sz w:val="2"/>
        </w:rPr>
        <w:pict>
          <v:group style="width:450.7pt;height:.5pt;mso-position-horizontal-relative:char;mso-position-vertical-relative:line" coordorigin="0,0" coordsize="9014,10">
            <v:rect style="position:absolute;left:0;top:0;width:9014;height:10" filled="true" fillcolor="#000000" stroked="false">
              <v:fill type="solid"/>
            </v:rect>
          </v:group>
        </w:pict>
      </w:r>
      <w:r>
        <w:rPr>
          <w:sz w:val="2"/>
        </w:rPr>
      </w:r>
    </w:p>
    <w:p>
      <w:pPr>
        <w:pStyle w:val="BodyText"/>
        <w:rPr>
          <w:sz w:val="36"/>
        </w:rPr>
      </w:pPr>
    </w:p>
    <w:p>
      <w:pPr>
        <w:pStyle w:val="Heading1"/>
        <w:numPr>
          <w:ilvl w:val="0"/>
          <w:numId w:val="2"/>
        </w:numPr>
        <w:tabs>
          <w:tab w:pos="816" w:val="left" w:leader="none"/>
          <w:tab w:pos="817" w:val="left" w:leader="none"/>
        </w:tabs>
        <w:spacing w:line="240" w:lineRule="auto" w:before="0" w:after="0"/>
        <w:ind w:left="816" w:right="0" w:hanging="710"/>
        <w:jc w:val="left"/>
      </w:pPr>
      <w:bookmarkStart w:name="_TOC_250022" w:id="1"/>
      <w:bookmarkEnd w:id="1"/>
      <w:r>
        <w:rPr/>
        <w:t>INTRODUCTION</w:t>
      </w:r>
    </w:p>
    <w:p>
      <w:pPr>
        <w:pStyle w:val="BodyText"/>
        <w:spacing w:before="9"/>
        <w:rPr>
          <w:rFonts w:ascii="Calibri"/>
          <w:b/>
          <w:sz w:val="28"/>
        </w:rPr>
      </w:pPr>
    </w:p>
    <w:p>
      <w:pPr>
        <w:spacing w:before="1"/>
        <w:ind w:left="107" w:right="0" w:firstLine="0"/>
        <w:jc w:val="left"/>
        <w:rPr>
          <w:rFonts w:ascii="Calibri"/>
          <w:sz w:val="24"/>
        </w:rPr>
      </w:pPr>
      <w:r>
        <w:rPr>
          <w:rFonts w:ascii="Calibri"/>
          <w:sz w:val="24"/>
        </w:rPr>
        <w:t>Keltbray</w:t>
      </w:r>
      <w:r>
        <w:rPr>
          <w:rFonts w:ascii="Calibri"/>
          <w:spacing w:val="-3"/>
          <w:sz w:val="24"/>
        </w:rPr>
        <w:t> </w:t>
      </w:r>
      <w:r>
        <w:rPr>
          <w:rFonts w:ascii="Calibri"/>
          <w:sz w:val="24"/>
        </w:rPr>
        <w:t>Limited</w:t>
      </w:r>
      <w:r>
        <w:rPr>
          <w:rFonts w:ascii="Calibri"/>
          <w:spacing w:val="-2"/>
          <w:sz w:val="24"/>
        </w:rPr>
        <w:t> </w:t>
      </w:r>
      <w:r>
        <w:rPr>
          <w:rFonts w:ascii="Calibri"/>
          <w:sz w:val="24"/>
        </w:rPr>
        <w:t>has</w:t>
      </w:r>
      <w:r>
        <w:rPr>
          <w:rFonts w:ascii="Calibri"/>
          <w:spacing w:val="-4"/>
          <w:sz w:val="24"/>
        </w:rPr>
        <w:t> </w:t>
      </w:r>
      <w:r>
        <w:rPr>
          <w:rFonts w:ascii="Calibri"/>
          <w:sz w:val="24"/>
        </w:rPr>
        <w:t>been</w:t>
      </w:r>
      <w:r>
        <w:rPr>
          <w:rFonts w:ascii="Calibri"/>
          <w:spacing w:val="-1"/>
          <w:sz w:val="24"/>
        </w:rPr>
        <w:t> </w:t>
      </w:r>
      <w:r>
        <w:rPr>
          <w:rFonts w:ascii="Calibri"/>
          <w:sz w:val="24"/>
        </w:rPr>
        <w:t>appointed</w:t>
      </w:r>
      <w:r>
        <w:rPr>
          <w:rFonts w:ascii="Calibri"/>
          <w:spacing w:val="-3"/>
          <w:sz w:val="24"/>
        </w:rPr>
        <w:t> </w:t>
      </w:r>
      <w:r>
        <w:rPr>
          <w:rFonts w:ascii="Calibri"/>
          <w:sz w:val="24"/>
        </w:rPr>
        <w:t>to</w:t>
      </w:r>
      <w:r>
        <w:rPr>
          <w:rFonts w:ascii="Calibri"/>
          <w:spacing w:val="-1"/>
          <w:sz w:val="24"/>
        </w:rPr>
        <w:t> </w:t>
      </w:r>
      <w:r>
        <w:rPr>
          <w:rFonts w:ascii="Calibri"/>
          <w:sz w:val="24"/>
        </w:rPr>
        <w:t>carry</w:t>
      </w:r>
      <w:r>
        <w:rPr>
          <w:rFonts w:ascii="Calibri"/>
          <w:spacing w:val="-4"/>
          <w:sz w:val="24"/>
        </w:rPr>
        <w:t> </w:t>
      </w:r>
      <w:r>
        <w:rPr>
          <w:rFonts w:ascii="Calibri"/>
          <w:sz w:val="24"/>
        </w:rPr>
        <w:t>out</w:t>
      </w:r>
      <w:r>
        <w:rPr>
          <w:rFonts w:ascii="Calibri"/>
          <w:spacing w:val="3"/>
          <w:sz w:val="24"/>
        </w:rPr>
        <w:t> </w:t>
      </w:r>
      <w:r>
        <w:rPr>
          <w:rFonts w:ascii="Calibri"/>
          <w:sz w:val="24"/>
        </w:rPr>
        <w:t>the</w:t>
      </w:r>
      <w:r>
        <w:rPr>
          <w:rFonts w:ascii="Calibri"/>
          <w:spacing w:val="-4"/>
          <w:sz w:val="24"/>
        </w:rPr>
        <w:t> </w:t>
      </w:r>
      <w:r>
        <w:rPr>
          <w:rFonts w:ascii="Calibri"/>
          <w:sz w:val="24"/>
        </w:rPr>
        <w:t>demolition</w:t>
      </w:r>
      <w:r>
        <w:rPr>
          <w:rFonts w:ascii="Calibri"/>
          <w:spacing w:val="-1"/>
          <w:sz w:val="24"/>
        </w:rPr>
        <w:t> </w:t>
      </w:r>
      <w:r>
        <w:rPr>
          <w:rFonts w:ascii="Calibri"/>
          <w:sz w:val="24"/>
        </w:rPr>
        <w:t>and</w:t>
      </w:r>
      <w:r>
        <w:rPr>
          <w:rFonts w:ascii="Calibri"/>
          <w:spacing w:val="-3"/>
          <w:sz w:val="24"/>
        </w:rPr>
        <w:t> </w:t>
      </w:r>
      <w:r>
        <w:rPr>
          <w:rFonts w:ascii="Calibri"/>
          <w:sz w:val="24"/>
        </w:rPr>
        <w:t>associated</w:t>
      </w:r>
      <w:r>
        <w:rPr>
          <w:rFonts w:ascii="Calibri"/>
          <w:spacing w:val="-2"/>
          <w:sz w:val="24"/>
        </w:rPr>
        <w:t> </w:t>
      </w:r>
      <w:r>
        <w:rPr>
          <w:rFonts w:ascii="Calibri"/>
          <w:sz w:val="24"/>
        </w:rPr>
        <w:t>works</w:t>
      </w:r>
      <w:r>
        <w:rPr>
          <w:rFonts w:ascii="Calibri"/>
          <w:spacing w:val="-2"/>
          <w:sz w:val="24"/>
        </w:rPr>
        <w:t> </w:t>
      </w:r>
      <w:r>
        <w:rPr>
          <w:rFonts w:ascii="Calibri"/>
          <w:sz w:val="24"/>
        </w:rPr>
        <w:t>at</w:t>
      </w:r>
      <w:r>
        <w:rPr>
          <w:rFonts w:ascii="Calibri"/>
          <w:spacing w:val="-1"/>
          <w:sz w:val="24"/>
        </w:rPr>
        <w:t> </w:t>
      </w:r>
      <w:r>
        <w:rPr>
          <w:rFonts w:ascii="Calibri"/>
          <w:sz w:val="24"/>
        </w:rPr>
        <w:t>Earls</w:t>
      </w:r>
      <w:r>
        <w:rPr>
          <w:rFonts w:ascii="Calibri"/>
          <w:spacing w:val="-2"/>
          <w:sz w:val="24"/>
        </w:rPr>
        <w:t> </w:t>
      </w:r>
      <w:r>
        <w:rPr>
          <w:rFonts w:ascii="Calibri"/>
          <w:sz w:val="24"/>
        </w:rPr>
        <w:t>Court.</w:t>
      </w:r>
    </w:p>
    <w:p>
      <w:pPr>
        <w:pStyle w:val="BodyText"/>
        <w:spacing w:before="7"/>
        <w:rPr>
          <w:rFonts w:ascii="Calibri"/>
          <w:sz w:val="19"/>
        </w:rPr>
      </w:pPr>
    </w:p>
    <w:p>
      <w:pPr>
        <w:pStyle w:val="Heading4"/>
        <w:numPr>
          <w:ilvl w:val="1"/>
          <w:numId w:val="2"/>
        </w:numPr>
        <w:tabs>
          <w:tab w:pos="1524" w:val="left" w:leader="none"/>
          <w:tab w:pos="1525" w:val="left" w:leader="none"/>
        </w:tabs>
        <w:spacing w:line="240" w:lineRule="auto" w:before="1" w:after="0"/>
        <w:ind w:left="1524" w:right="0" w:hanging="709"/>
        <w:jc w:val="left"/>
      </w:pPr>
      <w:bookmarkStart w:name="_TOC_250021" w:id="2"/>
      <w:r>
        <w:rPr/>
        <w:t>Scope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bookmarkEnd w:id="2"/>
      <w:r>
        <w:rPr/>
        <w:t>works:</w:t>
      </w:r>
    </w:p>
    <w:p>
      <w:pPr>
        <w:pStyle w:val="BodyText"/>
        <w:rPr>
          <w:rFonts w:ascii="Calibri"/>
          <w:b/>
          <w:i/>
          <w:sz w:val="29"/>
        </w:rPr>
      </w:pPr>
    </w:p>
    <w:p>
      <w:pPr>
        <w:spacing w:before="1"/>
        <w:ind w:left="391" w:right="160" w:firstLine="0"/>
        <w:jc w:val="left"/>
        <w:rPr>
          <w:rFonts w:ascii="Calibri"/>
          <w:b/>
          <w:sz w:val="24"/>
        </w:rPr>
      </w:pPr>
      <w:r>
        <w:rPr>
          <w:rFonts w:ascii="Calibri"/>
          <w:b/>
          <w:sz w:val="24"/>
        </w:rPr>
        <w:t>The general scope of works spans from site establishment works and includes but is not limited to the</w:t>
      </w:r>
      <w:r>
        <w:rPr>
          <w:rFonts w:ascii="Calibri"/>
          <w:b/>
          <w:spacing w:val="-52"/>
          <w:sz w:val="24"/>
        </w:rPr>
        <w:t> </w:t>
      </w:r>
      <w:r>
        <w:rPr>
          <w:rFonts w:ascii="Calibri"/>
          <w:b/>
          <w:sz w:val="24"/>
        </w:rPr>
        <w:t>following:</w:t>
      </w:r>
    </w:p>
    <w:p>
      <w:pPr>
        <w:spacing w:before="194"/>
        <w:ind w:left="960" w:right="0" w:firstLine="0"/>
        <w:jc w:val="left"/>
        <w:rPr>
          <w:rFonts w:ascii="Calibri"/>
          <w:b/>
          <w:sz w:val="24"/>
        </w:rPr>
      </w:pPr>
      <w:r>
        <w:rPr>
          <w:rFonts w:ascii="Calibri"/>
          <w:b/>
          <w:sz w:val="24"/>
        </w:rPr>
        <w:t>Summary</w:t>
      </w:r>
      <w:r>
        <w:rPr>
          <w:rFonts w:ascii="Calibri"/>
          <w:b/>
          <w:spacing w:val="-3"/>
          <w:sz w:val="24"/>
        </w:rPr>
        <w:t> </w:t>
      </w:r>
      <w:r>
        <w:rPr>
          <w:rFonts w:ascii="Calibri"/>
          <w:b/>
          <w:sz w:val="24"/>
        </w:rPr>
        <w:t>of</w:t>
      </w:r>
      <w:r>
        <w:rPr>
          <w:rFonts w:ascii="Calibri"/>
          <w:b/>
          <w:spacing w:val="1"/>
          <w:sz w:val="24"/>
        </w:rPr>
        <w:t> </w:t>
      </w:r>
      <w:r>
        <w:rPr>
          <w:rFonts w:ascii="Calibri"/>
          <w:b/>
          <w:sz w:val="24"/>
        </w:rPr>
        <w:t>EC1</w:t>
      </w:r>
      <w:r>
        <w:rPr>
          <w:rFonts w:ascii="Calibri"/>
          <w:b/>
          <w:spacing w:val="-2"/>
          <w:sz w:val="24"/>
        </w:rPr>
        <w:t> </w:t>
      </w:r>
      <w:r>
        <w:rPr>
          <w:rFonts w:ascii="Calibri"/>
          <w:b/>
          <w:sz w:val="24"/>
        </w:rPr>
        <w:t>works</w:t>
      </w:r>
    </w:p>
    <w:p>
      <w:pPr>
        <w:pStyle w:val="Heading5"/>
        <w:numPr>
          <w:ilvl w:val="0"/>
          <w:numId w:val="3"/>
        </w:numPr>
        <w:tabs>
          <w:tab w:pos="828" w:val="left" w:leader="none"/>
          <w:tab w:pos="829" w:val="left" w:leader="none"/>
        </w:tabs>
        <w:spacing w:line="240" w:lineRule="auto" w:before="0" w:after="0"/>
        <w:ind w:left="828" w:right="101" w:hanging="361"/>
        <w:jc w:val="left"/>
      </w:pPr>
      <w:r>
        <w:rPr/>
        <w:t>Completion</w:t>
      </w:r>
      <w:r>
        <w:rPr>
          <w:spacing w:val="-4"/>
        </w:rPr>
        <w:t> </w:t>
      </w:r>
      <w:r>
        <w:rPr/>
        <w:t>of</w:t>
      </w:r>
      <w:r>
        <w:rPr>
          <w:spacing w:val="-3"/>
        </w:rPr>
        <w:t> </w:t>
      </w:r>
      <w:r>
        <w:rPr/>
        <w:t>the</w:t>
      </w:r>
      <w:r>
        <w:rPr>
          <w:spacing w:val="-4"/>
        </w:rPr>
        <w:t> </w:t>
      </w:r>
      <w:r>
        <w:rPr/>
        <w:t>deconstruction</w:t>
      </w:r>
      <w:r>
        <w:rPr>
          <w:spacing w:val="-3"/>
        </w:rPr>
        <w:t> </w:t>
      </w:r>
      <w:r>
        <w:rPr/>
        <w:t>from</w:t>
      </w:r>
      <w:r>
        <w:rPr>
          <w:spacing w:val="-4"/>
        </w:rPr>
        <w:t> </w:t>
      </w:r>
      <w:r>
        <w:rPr/>
        <w:t>top</w:t>
      </w:r>
      <w:r>
        <w:rPr>
          <w:spacing w:val="-4"/>
        </w:rPr>
        <w:t> </w:t>
      </w:r>
      <w:r>
        <w:rPr/>
        <w:t>of</w:t>
      </w:r>
      <w:r>
        <w:rPr>
          <w:spacing w:val="-1"/>
        </w:rPr>
        <w:t> </w:t>
      </w:r>
      <w:r>
        <w:rPr/>
        <w:t>ground</w:t>
      </w:r>
      <w:r>
        <w:rPr>
          <w:spacing w:val="-4"/>
        </w:rPr>
        <w:t> </w:t>
      </w:r>
      <w:r>
        <w:rPr/>
        <w:t>floor</w:t>
      </w:r>
      <w:r>
        <w:rPr>
          <w:spacing w:val="-1"/>
        </w:rPr>
        <w:t> </w:t>
      </w:r>
      <w:r>
        <w:rPr/>
        <w:t>slab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top</w:t>
      </w:r>
      <w:r>
        <w:rPr>
          <w:spacing w:val="-2"/>
        </w:rPr>
        <w:t> </w:t>
      </w:r>
      <w:r>
        <w:rPr/>
        <w:t>of</w:t>
      </w:r>
      <w:r>
        <w:rPr>
          <w:spacing w:val="-1"/>
        </w:rPr>
        <w:t> </w:t>
      </w:r>
      <w:r>
        <w:rPr/>
        <w:t>lowest</w:t>
      </w:r>
      <w:r>
        <w:rPr>
          <w:spacing w:val="-1"/>
        </w:rPr>
        <w:t> </w:t>
      </w:r>
      <w:r>
        <w:rPr/>
        <w:t>ground</w:t>
      </w:r>
      <w:r>
        <w:rPr>
          <w:spacing w:val="-3"/>
        </w:rPr>
        <w:t> </w:t>
      </w:r>
      <w:r>
        <w:rPr/>
        <w:t>bearing</w:t>
      </w:r>
      <w:r>
        <w:rPr>
          <w:spacing w:val="-4"/>
        </w:rPr>
        <w:t> </w:t>
      </w:r>
      <w:r>
        <w:rPr/>
        <w:t>slab</w:t>
      </w:r>
      <w:r>
        <w:rPr>
          <w:spacing w:val="-52"/>
        </w:rPr>
        <w:t> </w:t>
      </w:r>
      <w:r>
        <w:rPr/>
        <w:t>(top</w:t>
      </w:r>
      <w:r>
        <w:rPr>
          <w:spacing w:val="-2"/>
        </w:rPr>
        <w:t> </w:t>
      </w:r>
      <w:r>
        <w:rPr/>
        <w:t>of</w:t>
      </w:r>
      <w:r>
        <w:rPr>
          <w:spacing w:val="-1"/>
        </w:rPr>
        <w:t> </w:t>
      </w:r>
      <w:r>
        <w:rPr/>
        <w:t>basement</w:t>
      </w:r>
      <w:r>
        <w:rPr>
          <w:spacing w:val="-1"/>
        </w:rPr>
        <w:t> </w:t>
      </w:r>
      <w:r>
        <w:rPr/>
        <w:t>slab);</w:t>
      </w:r>
    </w:p>
    <w:p>
      <w:pPr>
        <w:pStyle w:val="ListParagraph"/>
        <w:numPr>
          <w:ilvl w:val="0"/>
          <w:numId w:val="3"/>
        </w:numPr>
        <w:tabs>
          <w:tab w:pos="828" w:val="left" w:leader="none"/>
          <w:tab w:pos="829" w:val="left" w:leader="none"/>
        </w:tabs>
        <w:spacing w:line="293" w:lineRule="exact" w:before="0" w:after="0"/>
        <w:ind w:left="828" w:right="0" w:hanging="361"/>
        <w:jc w:val="left"/>
        <w:rPr>
          <w:sz w:val="24"/>
        </w:rPr>
      </w:pPr>
      <w:r>
        <w:rPr>
          <w:sz w:val="24"/>
        </w:rPr>
        <w:t>Demolition</w:t>
      </w:r>
      <w:r>
        <w:rPr>
          <w:spacing w:val="-2"/>
          <w:sz w:val="24"/>
        </w:rPr>
        <w:t> </w:t>
      </w:r>
      <w:r>
        <w:rPr>
          <w:sz w:val="24"/>
        </w:rPr>
        <w:t>of</w:t>
      </w:r>
      <w:r>
        <w:rPr>
          <w:spacing w:val="-1"/>
          <w:sz w:val="24"/>
        </w:rPr>
        <w:t> </w:t>
      </w:r>
      <w:r>
        <w:rPr>
          <w:sz w:val="24"/>
        </w:rPr>
        <w:t>the</w:t>
      </w:r>
      <w:r>
        <w:rPr>
          <w:spacing w:val="-4"/>
          <w:sz w:val="24"/>
        </w:rPr>
        <w:t> </w:t>
      </w:r>
      <w:r>
        <w:rPr>
          <w:sz w:val="24"/>
        </w:rPr>
        <w:t>old</w:t>
      </w:r>
      <w:r>
        <w:rPr>
          <w:spacing w:val="-2"/>
          <w:sz w:val="24"/>
        </w:rPr>
        <w:t> </w:t>
      </w:r>
      <w:r>
        <w:rPr>
          <w:sz w:val="24"/>
        </w:rPr>
        <w:t>entrances</w:t>
      </w:r>
      <w:r>
        <w:rPr>
          <w:spacing w:val="-1"/>
          <w:sz w:val="24"/>
        </w:rPr>
        <w:t> </w:t>
      </w:r>
      <w:r>
        <w:rPr>
          <w:sz w:val="24"/>
        </w:rPr>
        <w:t>(known</w:t>
      </w:r>
      <w:r>
        <w:rPr>
          <w:spacing w:val="-3"/>
          <w:sz w:val="24"/>
        </w:rPr>
        <w:t> </w:t>
      </w:r>
      <w:r>
        <w:rPr>
          <w:sz w:val="24"/>
        </w:rPr>
        <w:t>as</w:t>
      </w:r>
      <w:r>
        <w:rPr>
          <w:spacing w:val="-3"/>
          <w:sz w:val="24"/>
        </w:rPr>
        <w:t> </w:t>
      </w:r>
      <w:r>
        <w:rPr>
          <w:sz w:val="24"/>
        </w:rPr>
        <w:t>the</w:t>
      </w:r>
      <w:r>
        <w:rPr>
          <w:spacing w:val="-4"/>
          <w:sz w:val="24"/>
        </w:rPr>
        <w:t> </w:t>
      </w:r>
      <w:r>
        <w:rPr>
          <w:sz w:val="24"/>
        </w:rPr>
        <w:t>nodes)</w:t>
      </w:r>
      <w:r>
        <w:rPr>
          <w:spacing w:val="-2"/>
          <w:sz w:val="24"/>
        </w:rPr>
        <w:t> </w:t>
      </w:r>
      <w:r>
        <w:rPr>
          <w:sz w:val="24"/>
        </w:rPr>
        <w:t>on Warwick</w:t>
      </w:r>
      <w:r>
        <w:rPr>
          <w:spacing w:val="-3"/>
          <w:sz w:val="24"/>
        </w:rPr>
        <w:t> </w:t>
      </w:r>
      <w:r>
        <w:rPr>
          <w:sz w:val="24"/>
        </w:rPr>
        <w:t>Road</w:t>
      </w:r>
      <w:r>
        <w:rPr>
          <w:spacing w:val="-3"/>
          <w:sz w:val="24"/>
        </w:rPr>
        <w:t> </w:t>
      </w:r>
      <w:r>
        <w:rPr>
          <w:sz w:val="24"/>
        </w:rPr>
        <w:t>and</w:t>
      </w:r>
      <w:r>
        <w:rPr>
          <w:spacing w:val="-1"/>
          <w:sz w:val="24"/>
        </w:rPr>
        <w:t> </w:t>
      </w:r>
      <w:r>
        <w:rPr>
          <w:sz w:val="24"/>
        </w:rPr>
        <w:t>West</w:t>
      </w:r>
      <w:r>
        <w:rPr>
          <w:spacing w:val="1"/>
          <w:sz w:val="24"/>
        </w:rPr>
        <w:t> </w:t>
      </w:r>
      <w:r>
        <w:rPr>
          <w:sz w:val="24"/>
        </w:rPr>
        <w:t>Brompton</w:t>
      </w:r>
      <w:r>
        <w:rPr>
          <w:spacing w:val="-3"/>
          <w:sz w:val="24"/>
        </w:rPr>
        <w:t> </w:t>
      </w:r>
      <w:r>
        <w:rPr>
          <w:sz w:val="24"/>
        </w:rPr>
        <w:t>Road.</w:t>
      </w:r>
    </w:p>
    <w:p>
      <w:pPr>
        <w:pStyle w:val="Heading5"/>
        <w:numPr>
          <w:ilvl w:val="0"/>
          <w:numId w:val="3"/>
        </w:numPr>
        <w:tabs>
          <w:tab w:pos="828" w:val="left" w:leader="none"/>
          <w:tab w:pos="829" w:val="left" w:leader="none"/>
        </w:tabs>
        <w:spacing w:line="240" w:lineRule="auto" w:before="0" w:after="0"/>
        <w:ind w:left="828" w:right="0" w:hanging="361"/>
        <w:jc w:val="left"/>
      </w:pPr>
      <w:r>
        <w:rPr/>
        <w:t>Removal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61</w:t>
      </w:r>
      <w:r>
        <w:rPr>
          <w:spacing w:val="-2"/>
        </w:rPr>
        <w:t> </w:t>
      </w:r>
      <w:r>
        <w:rPr/>
        <w:t>portal</w:t>
      </w:r>
      <w:r>
        <w:rPr>
          <w:spacing w:val="-4"/>
        </w:rPr>
        <w:t> </w:t>
      </w:r>
      <w:r>
        <w:rPr/>
        <w:t>beams</w:t>
      </w:r>
      <w:r>
        <w:rPr>
          <w:spacing w:val="-1"/>
        </w:rPr>
        <w:t> </w:t>
      </w:r>
      <w:r>
        <w:rPr/>
        <w:t>spanning</w:t>
      </w:r>
      <w:r>
        <w:rPr>
          <w:spacing w:val="-3"/>
        </w:rPr>
        <w:t> </w:t>
      </w:r>
      <w:r>
        <w:rPr/>
        <w:t>over</w:t>
      </w:r>
      <w:r>
        <w:rPr>
          <w:spacing w:val="-4"/>
        </w:rPr>
        <w:t> </w:t>
      </w:r>
      <w:r>
        <w:rPr/>
        <w:t>the district rail</w:t>
      </w:r>
      <w:r>
        <w:rPr>
          <w:spacing w:val="-4"/>
        </w:rPr>
        <w:t> </w:t>
      </w:r>
      <w:r>
        <w:rPr/>
        <w:t>tunnels.</w:t>
      </w:r>
      <w:r>
        <w:rPr>
          <w:spacing w:val="-1"/>
        </w:rPr>
        <w:t> </w:t>
      </w:r>
      <w:r>
        <w:rPr/>
        <w:t>Works</w:t>
      </w:r>
      <w:r>
        <w:rPr>
          <w:spacing w:val="-1"/>
        </w:rPr>
        <w:t> </w:t>
      </w:r>
      <w:r>
        <w:rPr/>
        <w:t>involve:</w:t>
      </w:r>
    </w:p>
    <w:p>
      <w:pPr>
        <w:pStyle w:val="ListParagraph"/>
        <w:numPr>
          <w:ilvl w:val="1"/>
          <w:numId w:val="3"/>
        </w:numPr>
        <w:tabs>
          <w:tab w:pos="1548" w:val="left" w:leader="none"/>
          <w:tab w:pos="1549" w:val="left" w:leader="none"/>
        </w:tabs>
        <w:spacing w:line="242" w:lineRule="auto" w:before="0" w:after="0"/>
        <w:ind w:left="1548" w:right="834" w:hanging="360"/>
        <w:jc w:val="left"/>
        <w:rPr>
          <w:sz w:val="24"/>
        </w:rPr>
      </w:pPr>
      <w:r>
        <w:rPr>
          <w:sz w:val="24"/>
        </w:rPr>
        <w:t>Investigation works, Removal of basement slab structures excavation, excavation and</w:t>
      </w:r>
      <w:r>
        <w:rPr>
          <w:spacing w:val="-52"/>
          <w:sz w:val="24"/>
        </w:rPr>
        <w:t> </w:t>
      </w:r>
      <w:r>
        <w:rPr>
          <w:sz w:val="24"/>
        </w:rPr>
        <w:t>formation</w:t>
      </w:r>
      <w:r>
        <w:rPr>
          <w:spacing w:val="-1"/>
          <w:sz w:val="24"/>
        </w:rPr>
        <w:t> </w:t>
      </w:r>
      <w:r>
        <w:rPr>
          <w:sz w:val="24"/>
        </w:rPr>
        <w:t>of</w:t>
      </w:r>
      <w:r>
        <w:rPr>
          <w:spacing w:val="-1"/>
          <w:sz w:val="24"/>
        </w:rPr>
        <w:t> </w:t>
      </w:r>
      <w:r>
        <w:rPr>
          <w:sz w:val="24"/>
        </w:rPr>
        <w:t>crane</w:t>
      </w:r>
      <w:r>
        <w:rPr>
          <w:spacing w:val="-1"/>
          <w:sz w:val="24"/>
        </w:rPr>
        <w:t> </w:t>
      </w:r>
      <w:r>
        <w:rPr>
          <w:sz w:val="24"/>
        </w:rPr>
        <w:t>and</w:t>
      </w:r>
      <w:r>
        <w:rPr>
          <w:spacing w:val="-1"/>
          <w:sz w:val="24"/>
        </w:rPr>
        <w:t> </w:t>
      </w:r>
      <w:r>
        <w:rPr>
          <w:sz w:val="24"/>
        </w:rPr>
        <w:t>working</w:t>
      </w:r>
      <w:r>
        <w:rPr>
          <w:spacing w:val="-1"/>
          <w:sz w:val="24"/>
        </w:rPr>
        <w:t> </w:t>
      </w:r>
      <w:r>
        <w:rPr>
          <w:sz w:val="24"/>
        </w:rPr>
        <w:t>platforms,</w:t>
      </w:r>
      <w:r>
        <w:rPr>
          <w:spacing w:val="-2"/>
          <w:sz w:val="24"/>
        </w:rPr>
        <w:t> </w:t>
      </w:r>
      <w:r>
        <w:rPr>
          <w:sz w:val="24"/>
        </w:rPr>
        <w:t>rigging of</w:t>
      </w:r>
      <w:r>
        <w:rPr>
          <w:spacing w:val="-2"/>
          <w:sz w:val="24"/>
        </w:rPr>
        <w:t> </w:t>
      </w:r>
      <w:r>
        <w:rPr>
          <w:sz w:val="24"/>
        </w:rPr>
        <w:t>AL.190</w:t>
      </w:r>
      <w:r>
        <w:rPr>
          <w:spacing w:val="-1"/>
          <w:sz w:val="24"/>
        </w:rPr>
        <w:t> </w:t>
      </w:r>
      <w:r>
        <w:rPr>
          <w:sz w:val="24"/>
        </w:rPr>
        <w:t>Super crane,</w:t>
      </w:r>
    </w:p>
    <w:p>
      <w:pPr>
        <w:pStyle w:val="ListParagraph"/>
        <w:numPr>
          <w:ilvl w:val="1"/>
          <w:numId w:val="3"/>
        </w:numPr>
        <w:tabs>
          <w:tab w:pos="1548" w:val="left" w:leader="none"/>
          <w:tab w:pos="1549" w:val="left" w:leader="none"/>
        </w:tabs>
        <w:spacing w:line="240" w:lineRule="auto" w:before="0" w:after="0"/>
        <w:ind w:left="1548" w:right="624" w:hanging="360"/>
        <w:jc w:val="left"/>
        <w:rPr>
          <w:sz w:val="24"/>
        </w:rPr>
      </w:pPr>
      <w:r>
        <w:rPr>
          <w:sz w:val="24"/>
        </w:rPr>
        <w:t>Cutting of supporting columns, lifting and removal of beams, processing and removal of</w:t>
      </w:r>
      <w:r>
        <w:rPr>
          <w:spacing w:val="-52"/>
          <w:sz w:val="24"/>
        </w:rPr>
        <w:t> </w:t>
      </w:r>
      <w:r>
        <w:rPr>
          <w:sz w:val="24"/>
        </w:rPr>
        <w:t>beams,</w:t>
      </w:r>
      <w:r>
        <w:rPr>
          <w:spacing w:val="-3"/>
          <w:sz w:val="24"/>
        </w:rPr>
        <w:t> </w:t>
      </w:r>
      <w:r>
        <w:rPr>
          <w:sz w:val="24"/>
        </w:rPr>
        <w:t>derigging</w:t>
      </w:r>
      <w:r>
        <w:rPr>
          <w:spacing w:val="-2"/>
          <w:sz w:val="24"/>
        </w:rPr>
        <w:t> </w:t>
      </w:r>
      <w:r>
        <w:rPr>
          <w:sz w:val="24"/>
        </w:rPr>
        <w:t>Al.190</w:t>
      </w:r>
      <w:r>
        <w:rPr>
          <w:spacing w:val="-1"/>
          <w:sz w:val="24"/>
        </w:rPr>
        <w:t> </w:t>
      </w:r>
      <w:r>
        <w:rPr>
          <w:sz w:val="24"/>
        </w:rPr>
        <w:t>super</w:t>
      </w:r>
      <w:r>
        <w:rPr>
          <w:spacing w:val="-1"/>
          <w:sz w:val="24"/>
        </w:rPr>
        <w:t> </w:t>
      </w:r>
      <w:r>
        <w:rPr>
          <w:sz w:val="24"/>
        </w:rPr>
        <w:t>crane</w:t>
      </w:r>
      <w:r>
        <w:rPr>
          <w:spacing w:val="-2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removal</w:t>
      </w:r>
      <w:r>
        <w:rPr>
          <w:spacing w:val="-2"/>
          <w:sz w:val="24"/>
        </w:rPr>
        <w:t> </w:t>
      </w:r>
      <w:r>
        <w:rPr>
          <w:sz w:val="24"/>
        </w:rPr>
        <w:t>from</w:t>
      </w:r>
      <w:r>
        <w:rPr>
          <w:spacing w:val="-3"/>
          <w:sz w:val="24"/>
        </w:rPr>
        <w:t> </w:t>
      </w:r>
      <w:r>
        <w:rPr>
          <w:sz w:val="24"/>
        </w:rPr>
        <w:t>site.</w:t>
      </w:r>
    </w:p>
    <w:p>
      <w:pPr>
        <w:pStyle w:val="BodyText"/>
        <w:spacing w:before="8"/>
        <w:rPr>
          <w:rFonts w:ascii="Calibri"/>
          <w:sz w:val="23"/>
        </w:rPr>
      </w:pPr>
    </w:p>
    <w:p>
      <w:pPr>
        <w:pStyle w:val="Heading3"/>
      </w:pPr>
      <w:r>
        <w:rPr/>
        <w:t>Summary</w:t>
      </w:r>
      <w:r>
        <w:rPr>
          <w:spacing w:val="-3"/>
        </w:rPr>
        <w:t> </w:t>
      </w:r>
      <w:r>
        <w:rPr/>
        <w:t>of</w:t>
      </w:r>
      <w:r>
        <w:rPr>
          <w:spacing w:val="1"/>
        </w:rPr>
        <w:t> </w:t>
      </w:r>
      <w:r>
        <w:rPr/>
        <w:t>EC2</w:t>
      </w:r>
      <w:r>
        <w:rPr>
          <w:spacing w:val="-2"/>
        </w:rPr>
        <w:t> </w:t>
      </w:r>
      <w:r>
        <w:rPr/>
        <w:t>works</w:t>
      </w:r>
    </w:p>
    <w:p>
      <w:pPr>
        <w:pStyle w:val="ListParagraph"/>
        <w:numPr>
          <w:ilvl w:val="0"/>
          <w:numId w:val="3"/>
        </w:numPr>
        <w:tabs>
          <w:tab w:pos="828" w:val="left" w:leader="none"/>
          <w:tab w:pos="829" w:val="left" w:leader="none"/>
        </w:tabs>
        <w:spacing w:line="240" w:lineRule="auto" w:before="0" w:after="0"/>
        <w:ind w:left="828" w:right="932" w:hanging="361"/>
        <w:jc w:val="left"/>
        <w:rPr>
          <w:sz w:val="24"/>
        </w:rPr>
      </w:pPr>
      <w:r>
        <w:rPr>
          <w:sz w:val="24"/>
        </w:rPr>
        <w:t>Earls Court 2 demolition is complete, however the area is still part of the site and is used for</w:t>
      </w:r>
      <w:r>
        <w:rPr>
          <w:spacing w:val="-52"/>
          <w:sz w:val="24"/>
        </w:rPr>
        <w:t> </w:t>
      </w:r>
      <w:r>
        <w:rPr>
          <w:sz w:val="24"/>
        </w:rPr>
        <w:t>processing</w:t>
      </w:r>
      <w:r>
        <w:rPr>
          <w:spacing w:val="-1"/>
          <w:sz w:val="24"/>
        </w:rPr>
        <w:t> </w:t>
      </w:r>
      <w:r>
        <w:rPr>
          <w:sz w:val="24"/>
        </w:rPr>
        <w:t>and</w:t>
      </w:r>
      <w:r>
        <w:rPr>
          <w:spacing w:val="-1"/>
          <w:sz w:val="24"/>
        </w:rPr>
        <w:t> </w:t>
      </w:r>
      <w:r>
        <w:rPr>
          <w:sz w:val="24"/>
        </w:rPr>
        <w:t>storage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demolition arisings</w:t>
      </w:r>
      <w:r>
        <w:rPr>
          <w:spacing w:val="-4"/>
          <w:sz w:val="24"/>
        </w:rPr>
        <w:t> </w:t>
      </w:r>
      <w:r>
        <w:rPr>
          <w:sz w:val="24"/>
        </w:rPr>
        <w:t>and</w:t>
      </w:r>
      <w:r>
        <w:rPr>
          <w:spacing w:val="-1"/>
          <w:sz w:val="24"/>
        </w:rPr>
        <w:t> </w:t>
      </w:r>
      <w:r>
        <w:rPr>
          <w:sz w:val="24"/>
        </w:rPr>
        <w:t>materials.</w:t>
      </w:r>
    </w:p>
    <w:p>
      <w:pPr>
        <w:pStyle w:val="BodyText"/>
        <w:spacing w:before="7"/>
        <w:rPr>
          <w:rFonts w:ascii="Calibri"/>
          <w:sz w:val="35"/>
        </w:rPr>
      </w:pPr>
    </w:p>
    <w:p>
      <w:pPr>
        <w:pStyle w:val="Heading4"/>
        <w:numPr>
          <w:ilvl w:val="1"/>
          <w:numId w:val="2"/>
        </w:numPr>
        <w:tabs>
          <w:tab w:pos="1524" w:val="left" w:leader="none"/>
          <w:tab w:pos="1525" w:val="left" w:leader="none"/>
        </w:tabs>
        <w:spacing w:line="240" w:lineRule="auto" w:before="0" w:after="0"/>
        <w:ind w:left="1524" w:right="873" w:hanging="708"/>
        <w:jc w:val="left"/>
      </w:pPr>
      <w:bookmarkStart w:name="_TOC_250020" w:id="3"/>
      <w:r>
        <w:rPr/>
        <w:t>The information contained in this report is provided for compliance illustration with</w:t>
      </w:r>
      <w:r>
        <w:rPr>
          <w:spacing w:val="-52"/>
        </w:rPr>
        <w:t> </w:t>
      </w:r>
      <w:r>
        <w:rPr/>
        <w:t>company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/>
        <w:t>project sustainability,</w:t>
      </w:r>
      <w:r>
        <w:rPr>
          <w:spacing w:val="2"/>
        </w:rPr>
        <w:t> </w:t>
      </w:r>
      <w:r>
        <w:rPr/>
        <w:t>environmental</w:t>
      </w:r>
      <w:r>
        <w:rPr>
          <w:spacing w:val="-2"/>
        </w:rPr>
        <w:t> </w:t>
      </w:r>
      <w:r>
        <w:rPr/>
        <w:t>objectives</w:t>
      </w:r>
      <w:r>
        <w:rPr>
          <w:spacing w:val="-3"/>
        </w:rPr>
        <w:t> </w:t>
      </w:r>
      <w:r>
        <w:rPr/>
        <w:t>and</w:t>
      </w:r>
      <w:r>
        <w:rPr>
          <w:spacing w:val="-3"/>
        </w:rPr>
        <w:t> </w:t>
      </w:r>
      <w:bookmarkEnd w:id="3"/>
      <w:r>
        <w:rPr/>
        <w:t>targets.</w:t>
      </w:r>
    </w:p>
    <w:p>
      <w:pPr>
        <w:pStyle w:val="BodyText"/>
        <w:spacing w:before="10"/>
        <w:rPr>
          <w:rFonts w:ascii="Calibri"/>
          <w:b/>
          <w:i/>
          <w:sz w:val="19"/>
        </w:rPr>
      </w:pPr>
    </w:p>
    <w:p>
      <w:pPr>
        <w:pStyle w:val="Heading4"/>
        <w:numPr>
          <w:ilvl w:val="1"/>
          <w:numId w:val="2"/>
        </w:numPr>
        <w:tabs>
          <w:tab w:pos="1524" w:val="left" w:leader="none"/>
          <w:tab w:pos="1525" w:val="left" w:leader="none"/>
        </w:tabs>
        <w:spacing w:line="240" w:lineRule="auto" w:before="0" w:after="0"/>
        <w:ind w:left="1524" w:right="0" w:hanging="709"/>
        <w:jc w:val="left"/>
      </w:pPr>
      <w:bookmarkStart w:name="_TOC_250019" w:id="4"/>
      <w:r>
        <w:rPr/>
        <w:t>This</w:t>
      </w:r>
      <w:r>
        <w:rPr>
          <w:spacing w:val="-5"/>
        </w:rPr>
        <w:t> </w:t>
      </w:r>
      <w:r>
        <w:rPr/>
        <w:t>report</w:t>
      </w:r>
      <w:r>
        <w:rPr>
          <w:spacing w:val="-5"/>
        </w:rPr>
        <w:t> </w:t>
      </w:r>
      <w:r>
        <w:rPr/>
        <w:t>addresses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/>
        <w:t>following</w:t>
      </w:r>
      <w:r>
        <w:rPr>
          <w:spacing w:val="-2"/>
        </w:rPr>
        <w:t> </w:t>
      </w:r>
      <w:r>
        <w:rPr/>
        <w:t>environmental</w:t>
      </w:r>
      <w:r>
        <w:rPr>
          <w:spacing w:val="-2"/>
        </w:rPr>
        <w:t> </w:t>
      </w:r>
      <w:r>
        <w:rPr/>
        <w:t>project</w:t>
      </w:r>
      <w:r>
        <w:rPr>
          <w:spacing w:val="-4"/>
        </w:rPr>
        <w:t> </w:t>
      </w:r>
      <w:bookmarkEnd w:id="4"/>
      <w:r>
        <w:rPr/>
        <w:t>records</w:t>
      </w:r>
    </w:p>
    <w:p>
      <w:pPr>
        <w:pStyle w:val="BodyText"/>
        <w:spacing w:before="5"/>
        <w:rPr>
          <w:rFonts w:ascii="Calibri"/>
          <w:b/>
          <w:i/>
          <w:sz w:val="19"/>
        </w:rPr>
      </w:pPr>
    </w:p>
    <w:p>
      <w:pPr>
        <w:pStyle w:val="ListParagraph"/>
        <w:numPr>
          <w:ilvl w:val="2"/>
          <w:numId w:val="2"/>
        </w:numPr>
        <w:tabs>
          <w:tab w:pos="2233" w:val="left" w:leader="none"/>
        </w:tabs>
        <w:spacing w:line="240" w:lineRule="auto" w:before="0" w:after="0"/>
        <w:ind w:left="2232" w:right="0" w:hanging="709"/>
        <w:jc w:val="left"/>
        <w:rPr>
          <w:b/>
          <w:sz w:val="22"/>
        </w:rPr>
      </w:pPr>
      <w:r>
        <w:rPr>
          <w:b/>
          <w:sz w:val="22"/>
        </w:rPr>
        <w:t>Diesel</w:t>
      </w:r>
      <w:r>
        <w:rPr>
          <w:b/>
          <w:spacing w:val="-3"/>
          <w:sz w:val="22"/>
        </w:rPr>
        <w:t> </w:t>
      </w:r>
      <w:r>
        <w:rPr>
          <w:b/>
          <w:sz w:val="22"/>
        </w:rPr>
        <w:t>and</w:t>
      </w:r>
      <w:r>
        <w:rPr>
          <w:b/>
          <w:spacing w:val="-2"/>
          <w:sz w:val="22"/>
        </w:rPr>
        <w:t> </w:t>
      </w:r>
      <w:r>
        <w:rPr>
          <w:b/>
          <w:sz w:val="22"/>
        </w:rPr>
        <w:t>Hydraulic</w:t>
      </w:r>
      <w:r>
        <w:rPr>
          <w:b/>
          <w:spacing w:val="-2"/>
          <w:sz w:val="22"/>
        </w:rPr>
        <w:t> </w:t>
      </w:r>
      <w:r>
        <w:rPr>
          <w:b/>
          <w:sz w:val="22"/>
        </w:rPr>
        <w:t>Oil Usage</w:t>
      </w:r>
      <w:r>
        <w:rPr>
          <w:b/>
          <w:spacing w:val="-2"/>
          <w:sz w:val="22"/>
        </w:rPr>
        <w:t> </w:t>
      </w:r>
      <w:r>
        <w:rPr>
          <w:b/>
          <w:sz w:val="22"/>
        </w:rPr>
        <w:t>on</w:t>
      </w:r>
      <w:r>
        <w:rPr>
          <w:b/>
          <w:spacing w:val="-1"/>
          <w:sz w:val="22"/>
        </w:rPr>
        <w:t> </w:t>
      </w:r>
      <w:r>
        <w:rPr>
          <w:b/>
          <w:sz w:val="22"/>
        </w:rPr>
        <w:t>site</w:t>
      </w:r>
    </w:p>
    <w:p>
      <w:pPr>
        <w:pStyle w:val="BodyText"/>
        <w:spacing w:before="8"/>
        <w:rPr>
          <w:rFonts w:ascii="Calibri"/>
          <w:b/>
          <w:sz w:val="19"/>
        </w:rPr>
      </w:pPr>
    </w:p>
    <w:p>
      <w:pPr>
        <w:pStyle w:val="ListParagraph"/>
        <w:numPr>
          <w:ilvl w:val="2"/>
          <w:numId w:val="2"/>
        </w:numPr>
        <w:tabs>
          <w:tab w:pos="2233" w:val="left" w:leader="none"/>
        </w:tabs>
        <w:spacing w:line="240" w:lineRule="auto" w:before="1" w:after="0"/>
        <w:ind w:left="2232" w:right="0" w:hanging="709"/>
        <w:jc w:val="left"/>
        <w:rPr>
          <w:b/>
          <w:sz w:val="22"/>
        </w:rPr>
      </w:pPr>
      <w:r>
        <w:rPr>
          <w:b/>
          <w:sz w:val="22"/>
        </w:rPr>
        <w:t>Carbon</w:t>
      </w:r>
      <w:r>
        <w:rPr>
          <w:b/>
          <w:spacing w:val="-5"/>
          <w:sz w:val="22"/>
        </w:rPr>
        <w:t> </w:t>
      </w:r>
      <w:r>
        <w:rPr>
          <w:b/>
          <w:sz w:val="22"/>
        </w:rPr>
        <w:t>Dioxide</w:t>
      </w:r>
      <w:r>
        <w:rPr>
          <w:b/>
          <w:spacing w:val="-5"/>
          <w:sz w:val="22"/>
        </w:rPr>
        <w:t> </w:t>
      </w:r>
      <w:r>
        <w:rPr>
          <w:b/>
          <w:sz w:val="22"/>
        </w:rPr>
        <w:t>(CO2)</w:t>
      </w:r>
      <w:r>
        <w:rPr>
          <w:b/>
          <w:spacing w:val="-2"/>
          <w:sz w:val="22"/>
        </w:rPr>
        <w:t> </w:t>
      </w:r>
      <w:r>
        <w:rPr>
          <w:b/>
          <w:sz w:val="22"/>
        </w:rPr>
        <w:t>Emissions</w:t>
      </w:r>
    </w:p>
    <w:p>
      <w:pPr>
        <w:pStyle w:val="BodyText"/>
        <w:spacing w:before="5"/>
        <w:rPr>
          <w:rFonts w:ascii="Calibri"/>
          <w:b/>
          <w:sz w:val="19"/>
        </w:rPr>
      </w:pPr>
    </w:p>
    <w:p>
      <w:pPr>
        <w:pStyle w:val="ListParagraph"/>
        <w:numPr>
          <w:ilvl w:val="2"/>
          <w:numId w:val="2"/>
        </w:numPr>
        <w:tabs>
          <w:tab w:pos="2233" w:val="left" w:leader="none"/>
        </w:tabs>
        <w:spacing w:line="240" w:lineRule="auto" w:before="0" w:after="0"/>
        <w:ind w:left="2232" w:right="0" w:hanging="709"/>
        <w:jc w:val="left"/>
        <w:rPr>
          <w:b/>
          <w:sz w:val="22"/>
        </w:rPr>
      </w:pPr>
      <w:r>
        <w:rPr>
          <w:b/>
          <w:sz w:val="22"/>
        </w:rPr>
        <w:t>Waste</w:t>
      </w:r>
      <w:r>
        <w:rPr>
          <w:b/>
          <w:spacing w:val="-5"/>
          <w:sz w:val="22"/>
        </w:rPr>
        <w:t> </w:t>
      </w:r>
      <w:r>
        <w:rPr>
          <w:b/>
          <w:sz w:val="22"/>
        </w:rPr>
        <w:t>Removal/Disposal/Recycling</w:t>
      </w:r>
      <w:r>
        <w:rPr>
          <w:b/>
          <w:spacing w:val="-7"/>
          <w:sz w:val="22"/>
        </w:rPr>
        <w:t> </w:t>
      </w:r>
      <w:r>
        <w:rPr>
          <w:b/>
          <w:sz w:val="22"/>
        </w:rPr>
        <w:t>Quantities</w:t>
      </w:r>
    </w:p>
    <w:p>
      <w:pPr>
        <w:pStyle w:val="BodyText"/>
        <w:spacing w:before="9"/>
        <w:rPr>
          <w:rFonts w:ascii="Calibri"/>
          <w:b/>
          <w:sz w:val="19"/>
        </w:rPr>
      </w:pPr>
    </w:p>
    <w:p>
      <w:pPr>
        <w:pStyle w:val="ListParagraph"/>
        <w:numPr>
          <w:ilvl w:val="2"/>
          <w:numId w:val="2"/>
        </w:numPr>
        <w:tabs>
          <w:tab w:pos="2233" w:val="left" w:leader="none"/>
        </w:tabs>
        <w:spacing w:line="240" w:lineRule="auto" w:before="0" w:after="0"/>
        <w:ind w:left="2232" w:right="0" w:hanging="709"/>
        <w:jc w:val="left"/>
        <w:rPr>
          <w:b/>
          <w:sz w:val="22"/>
        </w:rPr>
      </w:pPr>
      <w:r>
        <w:rPr>
          <w:b/>
          <w:sz w:val="22"/>
        </w:rPr>
        <w:t>Timber</w:t>
      </w:r>
      <w:r>
        <w:rPr>
          <w:b/>
          <w:spacing w:val="-2"/>
          <w:sz w:val="22"/>
        </w:rPr>
        <w:t> </w:t>
      </w:r>
      <w:r>
        <w:rPr>
          <w:b/>
          <w:sz w:val="22"/>
        </w:rPr>
        <w:t>and</w:t>
      </w:r>
      <w:r>
        <w:rPr>
          <w:b/>
          <w:spacing w:val="-4"/>
          <w:sz w:val="22"/>
        </w:rPr>
        <w:t> </w:t>
      </w:r>
      <w:r>
        <w:rPr>
          <w:b/>
          <w:sz w:val="22"/>
        </w:rPr>
        <w:t>Other</w:t>
      </w:r>
      <w:r>
        <w:rPr>
          <w:b/>
          <w:spacing w:val="-2"/>
          <w:sz w:val="22"/>
        </w:rPr>
        <w:t> </w:t>
      </w:r>
      <w:r>
        <w:rPr>
          <w:b/>
          <w:sz w:val="22"/>
        </w:rPr>
        <w:t>Material</w:t>
      </w:r>
      <w:r>
        <w:rPr>
          <w:b/>
          <w:spacing w:val="-3"/>
          <w:sz w:val="22"/>
        </w:rPr>
        <w:t> </w:t>
      </w:r>
      <w:r>
        <w:rPr>
          <w:b/>
          <w:sz w:val="22"/>
        </w:rPr>
        <w:t>Deliveries</w:t>
      </w:r>
    </w:p>
    <w:p>
      <w:pPr>
        <w:pStyle w:val="BodyText"/>
        <w:rPr>
          <w:rFonts w:ascii="Calibri"/>
          <w:b/>
        </w:rPr>
      </w:pPr>
    </w:p>
    <w:p>
      <w:pPr>
        <w:pStyle w:val="BodyText"/>
        <w:spacing w:before="10"/>
        <w:rPr>
          <w:rFonts w:ascii="Calibri"/>
          <w:b/>
          <w:sz w:val="26"/>
        </w:rPr>
      </w:pPr>
    </w:p>
    <w:p>
      <w:pPr>
        <w:pStyle w:val="Heading4"/>
        <w:numPr>
          <w:ilvl w:val="1"/>
          <w:numId w:val="2"/>
        </w:numPr>
        <w:tabs>
          <w:tab w:pos="1524" w:val="left" w:leader="none"/>
          <w:tab w:pos="1525" w:val="left" w:leader="none"/>
        </w:tabs>
        <w:spacing w:line="240" w:lineRule="auto" w:before="0" w:after="0"/>
        <w:ind w:left="1524" w:right="157" w:hanging="708"/>
        <w:jc w:val="left"/>
      </w:pPr>
      <w:bookmarkStart w:name="_TOC_250018" w:id="5"/>
      <w:r>
        <w:rPr/>
        <w:t>This environmental report is prepared on a monthly basis and is issued approximately mid-</w:t>
      </w:r>
      <w:r>
        <w:rPr>
          <w:spacing w:val="-52"/>
        </w:rPr>
        <w:t> </w:t>
      </w:r>
      <w:r>
        <w:rPr/>
        <w:t>month</w:t>
      </w:r>
      <w:r>
        <w:rPr>
          <w:spacing w:val="1"/>
        </w:rPr>
        <w:t> </w:t>
      </w:r>
      <w:r>
        <w:rPr/>
        <w:t>following</w:t>
      </w:r>
      <w:r>
        <w:rPr>
          <w:spacing w:val="-2"/>
        </w:rPr>
        <w:t> </w:t>
      </w:r>
      <w:r>
        <w:rPr/>
        <w:t>that</w:t>
      </w:r>
      <w:r>
        <w:rPr>
          <w:spacing w:val="-1"/>
        </w:rPr>
        <w:t> </w:t>
      </w:r>
      <w:r>
        <w:rPr/>
        <w:t>to</w:t>
      </w:r>
      <w:r>
        <w:rPr>
          <w:spacing w:val="-1"/>
        </w:rPr>
        <w:t> </w:t>
      </w:r>
      <w:r>
        <w:rPr/>
        <w:t>which</w:t>
      </w:r>
      <w:r>
        <w:rPr>
          <w:spacing w:val="-2"/>
        </w:rPr>
        <w:t> </w:t>
      </w:r>
      <w:r>
        <w:rPr/>
        <w:t>it</w:t>
      </w:r>
      <w:r>
        <w:rPr>
          <w:spacing w:val="-1"/>
        </w:rPr>
        <w:t> </w:t>
      </w:r>
      <w:bookmarkEnd w:id="5"/>
      <w:r>
        <w:rPr/>
        <w:t>relates.</w:t>
      </w:r>
    </w:p>
    <w:p>
      <w:pPr>
        <w:spacing w:after="0" w:line="240" w:lineRule="auto"/>
        <w:jc w:val="left"/>
        <w:sectPr>
          <w:headerReference w:type="default" r:id="rId8"/>
          <w:footerReference w:type="default" r:id="rId9"/>
          <w:pgSz w:w="11910" w:h="16850"/>
          <w:pgMar w:header="1260" w:footer="779" w:top="1760" w:bottom="960" w:left="600" w:right="600"/>
        </w:sectPr>
      </w:pPr>
    </w:p>
    <w:p>
      <w:pPr>
        <w:pStyle w:val="BodyText"/>
        <w:rPr>
          <w:rFonts w:ascii="Calibri"/>
          <w:b/>
          <w:i/>
          <w:sz w:val="20"/>
        </w:rPr>
      </w:pPr>
    </w:p>
    <w:p>
      <w:pPr>
        <w:pStyle w:val="BodyText"/>
        <w:spacing w:before="5" w:after="1"/>
        <w:rPr>
          <w:rFonts w:ascii="Calibri"/>
          <w:b/>
          <w:i/>
          <w:sz w:val="14"/>
        </w:rPr>
      </w:pPr>
    </w:p>
    <w:p>
      <w:pPr>
        <w:pStyle w:val="BodyText"/>
        <w:spacing w:line="20" w:lineRule="exact"/>
        <w:ind w:left="910"/>
        <w:rPr>
          <w:rFonts w:ascii="Calibri"/>
          <w:sz w:val="2"/>
        </w:rPr>
      </w:pPr>
      <w:r>
        <w:rPr>
          <w:rFonts w:ascii="Calibri"/>
          <w:sz w:val="2"/>
        </w:rPr>
        <w:pict>
          <v:group style="width:450.7pt;height:.5pt;mso-position-horizontal-relative:char;mso-position-vertical-relative:line" coordorigin="0,0" coordsize="9014,10">
            <v:rect style="position:absolute;left:0;top:0;width:9014;height:10" filled="true" fillcolor="#000000" stroked="false">
              <v:fill type="solid"/>
            </v:rect>
          </v:group>
        </w:pict>
      </w:r>
      <w:r>
        <w:rPr>
          <w:rFonts w:ascii="Calibri"/>
          <w:sz w:val="2"/>
        </w:rPr>
      </w:r>
    </w:p>
    <w:p>
      <w:pPr>
        <w:pStyle w:val="BodyText"/>
        <w:spacing w:before="8"/>
        <w:rPr>
          <w:rFonts w:ascii="Calibri"/>
          <w:b/>
          <w:i/>
          <w:sz w:val="10"/>
        </w:rPr>
      </w:pPr>
    </w:p>
    <w:p>
      <w:pPr>
        <w:pStyle w:val="Heading1"/>
        <w:numPr>
          <w:ilvl w:val="0"/>
          <w:numId w:val="2"/>
        </w:numPr>
        <w:tabs>
          <w:tab w:pos="816" w:val="left" w:leader="none"/>
          <w:tab w:pos="817" w:val="left" w:leader="none"/>
        </w:tabs>
        <w:spacing w:line="240" w:lineRule="auto" w:before="44" w:after="0"/>
        <w:ind w:left="816" w:right="0" w:hanging="710"/>
        <w:jc w:val="left"/>
      </w:pPr>
      <w:bookmarkStart w:name="_TOC_250017" w:id="6"/>
      <w:r>
        <w:rPr/>
        <w:t>Diesel,</w:t>
      </w:r>
      <w:r>
        <w:rPr>
          <w:spacing w:val="-5"/>
        </w:rPr>
        <w:t> </w:t>
      </w:r>
      <w:r>
        <w:rPr/>
        <w:t>Oils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/>
        <w:t>Energy</w:t>
      </w:r>
      <w:r>
        <w:rPr>
          <w:spacing w:val="-5"/>
        </w:rPr>
        <w:t> </w:t>
      </w:r>
      <w:bookmarkEnd w:id="6"/>
      <w:r>
        <w:rPr/>
        <w:t>Consumption</w:t>
      </w:r>
    </w:p>
    <w:p>
      <w:pPr>
        <w:pStyle w:val="BodyText"/>
        <w:rPr>
          <w:rFonts w:ascii="Calibri"/>
          <w:b/>
          <w:sz w:val="28"/>
        </w:rPr>
      </w:pPr>
    </w:p>
    <w:p>
      <w:pPr>
        <w:pStyle w:val="BodyText"/>
        <w:spacing w:before="7"/>
        <w:rPr>
          <w:rFonts w:ascii="Calibri"/>
          <w:b/>
          <w:sz w:val="24"/>
        </w:rPr>
      </w:pPr>
    </w:p>
    <w:p>
      <w:pPr>
        <w:pStyle w:val="Heading4"/>
        <w:numPr>
          <w:ilvl w:val="1"/>
          <w:numId w:val="2"/>
        </w:numPr>
        <w:tabs>
          <w:tab w:pos="1524" w:val="left" w:leader="none"/>
          <w:tab w:pos="1525" w:val="left" w:leader="none"/>
        </w:tabs>
        <w:spacing w:line="240" w:lineRule="auto" w:before="0" w:after="0"/>
        <w:ind w:left="1524" w:right="0" w:hanging="709"/>
        <w:jc w:val="left"/>
      </w:pPr>
      <w:bookmarkStart w:name="_TOC_250016" w:id="7"/>
      <w:r>
        <w:rPr/>
        <w:t>Summary</w:t>
      </w:r>
      <w:r>
        <w:rPr>
          <w:spacing w:val="-2"/>
        </w:rPr>
        <w:t> </w:t>
      </w:r>
      <w:r>
        <w:rPr/>
        <w:t>of</w:t>
      </w:r>
      <w:r>
        <w:rPr>
          <w:spacing w:val="-1"/>
        </w:rPr>
        <w:t> </w:t>
      </w:r>
      <w:r>
        <w:rPr/>
        <w:t>Diesel and</w:t>
      </w:r>
      <w:r>
        <w:rPr>
          <w:spacing w:val="-3"/>
        </w:rPr>
        <w:t> </w:t>
      </w:r>
      <w:r>
        <w:rPr/>
        <w:t>Oils</w:t>
      </w:r>
      <w:r>
        <w:rPr>
          <w:spacing w:val="-2"/>
        </w:rPr>
        <w:t> </w:t>
      </w:r>
      <w:bookmarkEnd w:id="7"/>
      <w:r>
        <w:rPr/>
        <w:t>Usage</w:t>
      </w:r>
    </w:p>
    <w:p>
      <w:pPr>
        <w:pStyle w:val="BodyText"/>
        <w:spacing w:before="7"/>
        <w:rPr>
          <w:rFonts w:ascii="Calibri"/>
          <w:b/>
          <w:i/>
          <w:sz w:val="25"/>
        </w:rPr>
      </w:pPr>
    </w:p>
    <w:tbl>
      <w:tblPr>
        <w:tblW w:w="0" w:type="auto"/>
        <w:jc w:val="left"/>
        <w:tblInd w:w="22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565"/>
        <w:gridCol w:w="2802"/>
      </w:tblGrid>
      <w:tr>
        <w:trPr>
          <w:trHeight w:val="342" w:hRule="atLeast"/>
        </w:trPr>
        <w:tc>
          <w:tcPr>
            <w:tcW w:w="6367" w:type="dxa"/>
            <w:gridSpan w:val="2"/>
            <w:shd w:val="clear" w:color="auto" w:fill="B8CCE3"/>
          </w:tcPr>
          <w:p>
            <w:pPr>
              <w:pStyle w:val="TableParagraph"/>
              <w:spacing w:line="323" w:lineRule="exact"/>
              <w:ind w:left="1723"/>
              <w:rPr>
                <w:b/>
                <w:sz w:val="28"/>
              </w:rPr>
            </w:pPr>
            <w:r>
              <w:rPr>
                <w:b/>
                <w:sz w:val="28"/>
              </w:rPr>
              <w:t>Summary</w:t>
            </w:r>
            <w:r>
              <w:rPr>
                <w:b/>
                <w:spacing w:val="-4"/>
                <w:sz w:val="28"/>
              </w:rPr>
              <w:t> </w:t>
            </w:r>
            <w:r>
              <w:rPr>
                <w:b/>
                <w:sz w:val="28"/>
              </w:rPr>
              <w:t>of</w:t>
            </w:r>
            <w:r>
              <w:rPr>
                <w:b/>
                <w:spacing w:val="-2"/>
                <w:sz w:val="28"/>
              </w:rPr>
              <w:t> </w:t>
            </w:r>
            <w:r>
              <w:rPr>
                <w:b/>
                <w:sz w:val="28"/>
              </w:rPr>
              <w:t>Diesel</w:t>
            </w:r>
            <w:r>
              <w:rPr>
                <w:b/>
                <w:spacing w:val="-1"/>
                <w:sz w:val="28"/>
              </w:rPr>
              <w:t> </w:t>
            </w:r>
            <w:r>
              <w:rPr>
                <w:b/>
                <w:sz w:val="28"/>
              </w:rPr>
              <w:t>usage</w:t>
            </w:r>
          </w:p>
        </w:tc>
      </w:tr>
      <w:tr>
        <w:trPr>
          <w:trHeight w:val="585" w:hRule="atLeast"/>
        </w:trPr>
        <w:tc>
          <w:tcPr>
            <w:tcW w:w="3565" w:type="dxa"/>
          </w:tcPr>
          <w:p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802" w:type="dxa"/>
          </w:tcPr>
          <w:p>
            <w:pPr>
              <w:pStyle w:val="TableParagraph"/>
              <w:spacing w:line="341" w:lineRule="exact"/>
              <w:ind w:left="613" w:right="599"/>
              <w:jc w:val="center"/>
              <w:rPr>
                <w:sz w:val="28"/>
              </w:rPr>
            </w:pPr>
            <w:r>
              <w:rPr>
                <w:sz w:val="28"/>
              </w:rPr>
              <w:t>Diesel</w:t>
            </w:r>
            <w:r>
              <w:rPr>
                <w:spacing w:val="-6"/>
                <w:sz w:val="28"/>
              </w:rPr>
              <w:t> </w:t>
            </w:r>
            <w:r>
              <w:rPr>
                <w:sz w:val="28"/>
              </w:rPr>
              <w:t>(Litres)</w:t>
            </w:r>
          </w:p>
        </w:tc>
      </w:tr>
      <w:tr>
        <w:trPr>
          <w:trHeight w:val="684" w:hRule="atLeast"/>
        </w:trPr>
        <w:tc>
          <w:tcPr>
            <w:tcW w:w="3565" w:type="dxa"/>
          </w:tcPr>
          <w:p>
            <w:pPr>
              <w:pStyle w:val="TableParagraph"/>
              <w:spacing w:line="341" w:lineRule="exact"/>
              <w:ind w:left="107"/>
              <w:rPr>
                <w:sz w:val="28"/>
              </w:rPr>
            </w:pPr>
            <w:r>
              <w:rPr>
                <w:sz w:val="28"/>
              </w:rPr>
              <w:t>Total</w:t>
            </w:r>
            <w:r>
              <w:rPr>
                <w:spacing w:val="-5"/>
                <w:sz w:val="28"/>
              </w:rPr>
              <w:t> </w:t>
            </w:r>
            <w:r>
              <w:rPr>
                <w:sz w:val="28"/>
              </w:rPr>
              <w:t>Diesel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used</w:t>
            </w:r>
            <w:r>
              <w:rPr>
                <w:spacing w:val="-2"/>
                <w:sz w:val="28"/>
              </w:rPr>
              <w:t> </w:t>
            </w:r>
            <w:r>
              <w:rPr>
                <w:sz w:val="28"/>
              </w:rPr>
              <w:t>since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start</w:t>
            </w:r>
          </w:p>
          <w:p>
            <w:pPr>
              <w:pStyle w:val="TableParagraph"/>
              <w:spacing w:line="323" w:lineRule="exact"/>
              <w:ind w:left="107"/>
              <w:rPr>
                <w:sz w:val="28"/>
              </w:rPr>
            </w:pPr>
            <w:r>
              <w:rPr>
                <w:sz w:val="28"/>
              </w:rPr>
              <w:t>of</w:t>
            </w:r>
            <w:r>
              <w:rPr>
                <w:spacing w:val="-2"/>
                <w:sz w:val="28"/>
              </w:rPr>
              <w:t> </w:t>
            </w:r>
            <w:r>
              <w:rPr>
                <w:sz w:val="28"/>
              </w:rPr>
              <w:t>project</w:t>
            </w:r>
          </w:p>
        </w:tc>
        <w:tc>
          <w:tcPr>
            <w:tcW w:w="2802" w:type="dxa"/>
          </w:tcPr>
          <w:p>
            <w:pPr>
              <w:pStyle w:val="TableParagraph"/>
              <w:spacing w:line="341" w:lineRule="exact"/>
              <w:ind w:left="607" w:right="599"/>
              <w:jc w:val="center"/>
              <w:rPr>
                <w:sz w:val="28"/>
              </w:rPr>
            </w:pPr>
            <w:r>
              <w:rPr>
                <w:sz w:val="28"/>
              </w:rPr>
              <w:t>1022002</w:t>
            </w:r>
          </w:p>
        </w:tc>
      </w:tr>
      <w:tr>
        <w:trPr>
          <w:trHeight w:val="683" w:hRule="atLeast"/>
        </w:trPr>
        <w:tc>
          <w:tcPr>
            <w:tcW w:w="3565" w:type="dxa"/>
          </w:tcPr>
          <w:p>
            <w:pPr>
              <w:pStyle w:val="TableParagraph"/>
              <w:spacing w:line="341" w:lineRule="exact"/>
              <w:ind w:left="107"/>
              <w:rPr>
                <w:sz w:val="28"/>
              </w:rPr>
            </w:pPr>
            <w:r>
              <w:rPr>
                <w:sz w:val="28"/>
              </w:rPr>
              <w:t>Diesel</w:t>
            </w:r>
            <w:r>
              <w:rPr>
                <w:spacing w:val="-3"/>
                <w:sz w:val="28"/>
              </w:rPr>
              <w:t> </w:t>
            </w:r>
            <w:r>
              <w:rPr>
                <w:sz w:val="28"/>
              </w:rPr>
              <w:t>in</w:t>
            </w:r>
            <w:r>
              <w:rPr>
                <w:spacing w:val="-3"/>
                <w:sz w:val="28"/>
              </w:rPr>
              <w:t> </w:t>
            </w:r>
            <w:r>
              <w:rPr>
                <w:sz w:val="28"/>
              </w:rPr>
              <w:t>Period</w:t>
            </w:r>
            <w:r>
              <w:rPr>
                <w:spacing w:val="-2"/>
                <w:sz w:val="28"/>
              </w:rPr>
              <w:t> </w:t>
            </w:r>
            <w:r>
              <w:rPr>
                <w:sz w:val="28"/>
              </w:rPr>
              <w:t>covered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by</w:t>
            </w:r>
          </w:p>
          <w:p>
            <w:pPr>
              <w:pStyle w:val="TableParagraph"/>
              <w:spacing w:line="323" w:lineRule="exact"/>
              <w:ind w:left="107"/>
              <w:rPr>
                <w:sz w:val="28"/>
              </w:rPr>
            </w:pPr>
            <w:r>
              <w:rPr>
                <w:sz w:val="28"/>
              </w:rPr>
              <w:t>this</w:t>
            </w:r>
            <w:r>
              <w:rPr>
                <w:spacing w:val="-1"/>
                <w:sz w:val="28"/>
              </w:rPr>
              <w:t> </w:t>
            </w:r>
            <w:r>
              <w:rPr>
                <w:sz w:val="28"/>
              </w:rPr>
              <w:t>report</w:t>
            </w:r>
          </w:p>
        </w:tc>
        <w:tc>
          <w:tcPr>
            <w:tcW w:w="2802" w:type="dxa"/>
          </w:tcPr>
          <w:p>
            <w:pPr>
              <w:pStyle w:val="TableParagraph"/>
              <w:spacing w:line="341" w:lineRule="exact"/>
              <w:ind w:left="607" w:right="599"/>
              <w:jc w:val="center"/>
              <w:rPr>
                <w:sz w:val="28"/>
              </w:rPr>
            </w:pPr>
            <w:r>
              <w:rPr>
                <w:sz w:val="28"/>
              </w:rPr>
              <w:t>34361</w:t>
            </w:r>
          </w:p>
        </w:tc>
      </w:tr>
    </w:tbl>
    <w:p>
      <w:pPr>
        <w:pStyle w:val="BodyText"/>
        <w:rPr>
          <w:rFonts w:ascii="Calibri"/>
          <w:b/>
          <w:i/>
          <w:sz w:val="24"/>
        </w:rPr>
      </w:pPr>
    </w:p>
    <w:p>
      <w:pPr>
        <w:pStyle w:val="BodyText"/>
        <w:spacing w:before="6"/>
        <w:rPr>
          <w:rFonts w:ascii="Calibri"/>
          <w:b/>
          <w:i/>
          <w:sz w:val="23"/>
        </w:rPr>
      </w:pPr>
    </w:p>
    <w:p>
      <w:pPr>
        <w:pStyle w:val="Heading4"/>
        <w:numPr>
          <w:ilvl w:val="1"/>
          <w:numId w:val="2"/>
        </w:numPr>
        <w:tabs>
          <w:tab w:pos="1524" w:val="left" w:leader="none"/>
          <w:tab w:pos="1525" w:val="left" w:leader="none"/>
        </w:tabs>
        <w:spacing w:line="240" w:lineRule="auto" w:before="0" w:after="0"/>
        <w:ind w:left="1524" w:right="0" w:hanging="709"/>
        <w:jc w:val="left"/>
      </w:pPr>
      <w:bookmarkStart w:name="_TOC_250015" w:id="8"/>
      <w:r>
        <w:rPr/>
        <w:t>Summary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/>
        <w:t>Energy</w:t>
      </w:r>
      <w:r>
        <w:rPr>
          <w:spacing w:val="-1"/>
        </w:rPr>
        <w:t> </w:t>
      </w:r>
      <w:bookmarkEnd w:id="8"/>
      <w:r>
        <w:rPr/>
        <w:t>Consumption</w:t>
      </w:r>
    </w:p>
    <w:p>
      <w:pPr>
        <w:pStyle w:val="BodyText"/>
        <w:spacing w:before="10"/>
        <w:rPr>
          <w:rFonts w:ascii="Calibri"/>
          <w:b/>
          <w:i/>
          <w:sz w:val="25"/>
        </w:rPr>
      </w:pPr>
    </w:p>
    <w:tbl>
      <w:tblPr>
        <w:tblW w:w="0" w:type="auto"/>
        <w:jc w:val="left"/>
        <w:tblInd w:w="22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112"/>
        <w:gridCol w:w="2316"/>
      </w:tblGrid>
      <w:tr>
        <w:trPr>
          <w:trHeight w:val="436" w:hRule="atLeast"/>
        </w:trPr>
        <w:tc>
          <w:tcPr>
            <w:tcW w:w="6428" w:type="dxa"/>
            <w:gridSpan w:val="2"/>
            <w:shd w:val="clear" w:color="auto" w:fill="B8CCE3"/>
          </w:tcPr>
          <w:p>
            <w:pPr>
              <w:pStyle w:val="TableParagraph"/>
              <w:spacing w:line="341" w:lineRule="exact"/>
              <w:ind w:left="1533"/>
              <w:rPr>
                <w:b/>
                <w:sz w:val="28"/>
              </w:rPr>
            </w:pPr>
            <w:r>
              <w:rPr>
                <w:b/>
                <w:sz w:val="28"/>
              </w:rPr>
              <w:t>Summary</w:t>
            </w:r>
            <w:r>
              <w:rPr>
                <w:b/>
                <w:spacing w:val="-2"/>
                <w:sz w:val="28"/>
              </w:rPr>
              <w:t> </w:t>
            </w:r>
            <w:r>
              <w:rPr>
                <w:b/>
                <w:sz w:val="28"/>
              </w:rPr>
              <w:t>of</w:t>
            </w:r>
            <w:r>
              <w:rPr>
                <w:b/>
                <w:spacing w:val="-1"/>
                <w:sz w:val="28"/>
              </w:rPr>
              <w:t> </w:t>
            </w:r>
            <w:r>
              <w:rPr>
                <w:b/>
                <w:sz w:val="28"/>
              </w:rPr>
              <w:t>Electricity</w:t>
            </w:r>
            <w:r>
              <w:rPr>
                <w:b/>
                <w:spacing w:val="-2"/>
                <w:sz w:val="28"/>
              </w:rPr>
              <w:t> </w:t>
            </w:r>
            <w:r>
              <w:rPr>
                <w:b/>
                <w:sz w:val="28"/>
              </w:rPr>
              <w:t>usage</w:t>
            </w:r>
          </w:p>
        </w:tc>
      </w:tr>
      <w:tr>
        <w:trPr>
          <w:trHeight w:val="585" w:hRule="atLeast"/>
        </w:trPr>
        <w:tc>
          <w:tcPr>
            <w:tcW w:w="4112" w:type="dxa"/>
          </w:tcPr>
          <w:p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316" w:type="dxa"/>
          </w:tcPr>
          <w:p>
            <w:pPr>
              <w:pStyle w:val="TableParagraph"/>
              <w:spacing w:line="341" w:lineRule="exact"/>
              <w:ind w:left="202" w:right="194"/>
              <w:jc w:val="center"/>
              <w:rPr>
                <w:sz w:val="28"/>
              </w:rPr>
            </w:pPr>
            <w:r>
              <w:rPr>
                <w:sz w:val="28"/>
              </w:rPr>
              <w:t>Electricity</w:t>
            </w:r>
            <w:r>
              <w:rPr>
                <w:spacing w:val="-5"/>
                <w:sz w:val="28"/>
              </w:rPr>
              <w:t> </w:t>
            </w:r>
            <w:r>
              <w:rPr>
                <w:sz w:val="28"/>
              </w:rPr>
              <w:t>(kWh)</w:t>
            </w:r>
          </w:p>
        </w:tc>
      </w:tr>
      <w:tr>
        <w:trPr>
          <w:trHeight w:val="683" w:hRule="atLeast"/>
        </w:trPr>
        <w:tc>
          <w:tcPr>
            <w:tcW w:w="4112" w:type="dxa"/>
          </w:tcPr>
          <w:p>
            <w:pPr>
              <w:pStyle w:val="TableParagraph"/>
              <w:spacing w:line="341" w:lineRule="exact"/>
              <w:ind w:left="107"/>
              <w:rPr>
                <w:sz w:val="28"/>
              </w:rPr>
            </w:pPr>
            <w:r>
              <w:rPr>
                <w:sz w:val="28"/>
              </w:rPr>
              <w:t>Total</w:t>
            </w:r>
            <w:r>
              <w:rPr>
                <w:spacing w:val="-5"/>
                <w:sz w:val="28"/>
              </w:rPr>
              <w:t> </w:t>
            </w:r>
            <w:r>
              <w:rPr>
                <w:sz w:val="28"/>
              </w:rPr>
              <w:t>Electricity</w:t>
            </w:r>
            <w:r>
              <w:rPr>
                <w:spacing w:val="-3"/>
                <w:sz w:val="28"/>
              </w:rPr>
              <w:t> </w:t>
            </w:r>
            <w:r>
              <w:rPr>
                <w:sz w:val="28"/>
              </w:rPr>
              <w:t>used</w:t>
            </w:r>
            <w:r>
              <w:rPr>
                <w:spacing w:val="-5"/>
                <w:sz w:val="28"/>
              </w:rPr>
              <w:t> </w:t>
            </w:r>
            <w:r>
              <w:rPr>
                <w:sz w:val="28"/>
              </w:rPr>
              <w:t>since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start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of</w:t>
            </w:r>
          </w:p>
          <w:p>
            <w:pPr>
              <w:pStyle w:val="TableParagraph"/>
              <w:spacing w:line="321" w:lineRule="exact" w:before="2"/>
              <w:ind w:left="107"/>
              <w:rPr>
                <w:sz w:val="28"/>
              </w:rPr>
            </w:pPr>
            <w:r>
              <w:rPr>
                <w:sz w:val="28"/>
              </w:rPr>
              <w:t>project</w:t>
            </w:r>
          </w:p>
        </w:tc>
        <w:tc>
          <w:tcPr>
            <w:tcW w:w="2316" w:type="dxa"/>
          </w:tcPr>
          <w:p>
            <w:pPr>
              <w:pStyle w:val="TableParagraph"/>
              <w:spacing w:line="341" w:lineRule="exact"/>
              <w:ind w:left="199" w:right="194"/>
              <w:jc w:val="center"/>
              <w:rPr>
                <w:sz w:val="28"/>
              </w:rPr>
            </w:pPr>
            <w:r>
              <w:rPr>
                <w:sz w:val="28"/>
              </w:rPr>
              <w:t>24613749.5</w:t>
            </w:r>
          </w:p>
        </w:tc>
      </w:tr>
      <w:tr>
        <w:trPr>
          <w:trHeight w:val="683" w:hRule="atLeast"/>
        </w:trPr>
        <w:tc>
          <w:tcPr>
            <w:tcW w:w="4112" w:type="dxa"/>
          </w:tcPr>
          <w:p>
            <w:pPr>
              <w:pStyle w:val="TableParagraph"/>
              <w:spacing w:line="341" w:lineRule="exact"/>
              <w:ind w:left="107"/>
              <w:rPr>
                <w:sz w:val="28"/>
              </w:rPr>
            </w:pPr>
            <w:r>
              <w:rPr>
                <w:sz w:val="28"/>
              </w:rPr>
              <w:t>Electricity</w:t>
            </w:r>
            <w:r>
              <w:rPr>
                <w:spacing w:val="-2"/>
                <w:sz w:val="28"/>
              </w:rPr>
              <w:t> </w:t>
            </w:r>
            <w:r>
              <w:rPr>
                <w:sz w:val="28"/>
              </w:rPr>
              <w:t>in</w:t>
            </w:r>
            <w:r>
              <w:rPr>
                <w:spacing w:val="-3"/>
                <w:sz w:val="28"/>
              </w:rPr>
              <w:t> </w:t>
            </w:r>
            <w:r>
              <w:rPr>
                <w:sz w:val="28"/>
              </w:rPr>
              <w:t>Period</w:t>
            </w:r>
            <w:r>
              <w:rPr>
                <w:spacing w:val="-3"/>
                <w:sz w:val="28"/>
              </w:rPr>
              <w:t> </w:t>
            </w:r>
            <w:r>
              <w:rPr>
                <w:sz w:val="28"/>
              </w:rPr>
              <w:t>covered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by</w:t>
            </w:r>
          </w:p>
          <w:p>
            <w:pPr>
              <w:pStyle w:val="TableParagraph"/>
              <w:spacing w:line="321" w:lineRule="exact" w:before="1"/>
              <w:ind w:left="107"/>
              <w:rPr>
                <w:sz w:val="28"/>
              </w:rPr>
            </w:pPr>
            <w:r>
              <w:rPr>
                <w:sz w:val="28"/>
              </w:rPr>
              <w:t>this</w:t>
            </w:r>
            <w:r>
              <w:rPr>
                <w:spacing w:val="-1"/>
                <w:sz w:val="28"/>
              </w:rPr>
              <w:t> </w:t>
            </w:r>
            <w:r>
              <w:rPr>
                <w:sz w:val="28"/>
              </w:rPr>
              <w:t>report</w:t>
            </w:r>
          </w:p>
        </w:tc>
        <w:tc>
          <w:tcPr>
            <w:tcW w:w="2316" w:type="dxa"/>
          </w:tcPr>
          <w:p>
            <w:pPr>
              <w:pStyle w:val="TableParagraph"/>
              <w:spacing w:line="341" w:lineRule="exact"/>
              <w:ind w:left="202" w:right="194"/>
              <w:jc w:val="center"/>
              <w:rPr>
                <w:sz w:val="28"/>
              </w:rPr>
            </w:pPr>
            <w:r>
              <w:rPr>
                <w:sz w:val="28"/>
              </w:rPr>
              <w:t>14740.9</w:t>
            </w:r>
          </w:p>
        </w:tc>
      </w:tr>
    </w:tbl>
    <w:p>
      <w:pPr>
        <w:pStyle w:val="BodyText"/>
        <w:ind w:left="2003" w:right="1858"/>
        <w:jc w:val="center"/>
        <w:rPr>
          <w:rFonts w:ascii="Calibri"/>
        </w:rPr>
      </w:pPr>
      <w:r>
        <w:rPr>
          <w:rFonts w:ascii="Calibri"/>
        </w:rPr>
        <w:t>Usage based</w:t>
      </w:r>
      <w:r>
        <w:rPr>
          <w:rFonts w:ascii="Calibri"/>
          <w:spacing w:val="-4"/>
        </w:rPr>
        <w:t> </w:t>
      </w:r>
      <w:r>
        <w:rPr>
          <w:rFonts w:ascii="Calibri"/>
        </w:rPr>
        <w:t>on</w:t>
      </w:r>
      <w:r>
        <w:rPr>
          <w:rFonts w:ascii="Calibri"/>
          <w:spacing w:val="-2"/>
        </w:rPr>
        <w:t> </w:t>
      </w:r>
      <w:r>
        <w:rPr>
          <w:rFonts w:ascii="Calibri"/>
        </w:rPr>
        <w:t>utility bills</w:t>
      </w:r>
    </w:p>
    <w:p>
      <w:pPr>
        <w:pStyle w:val="BodyText"/>
        <w:ind w:left="2003" w:right="1858"/>
        <w:jc w:val="center"/>
        <w:rPr>
          <w:rFonts w:ascii="Calibri"/>
        </w:rPr>
      </w:pPr>
      <w:r>
        <w:rPr>
          <w:rFonts w:ascii="Calibri"/>
        </w:rPr>
        <w:t>The</w:t>
      </w:r>
      <w:r>
        <w:rPr>
          <w:rFonts w:ascii="Calibri"/>
          <w:spacing w:val="-2"/>
        </w:rPr>
        <w:t> </w:t>
      </w:r>
      <w:r>
        <w:rPr>
          <w:rFonts w:ascii="Calibri"/>
        </w:rPr>
        <w:t>figures</w:t>
      </w:r>
      <w:r>
        <w:rPr>
          <w:rFonts w:ascii="Calibri"/>
          <w:spacing w:val="-2"/>
        </w:rPr>
        <w:t> </w:t>
      </w:r>
      <w:r>
        <w:rPr>
          <w:rFonts w:ascii="Calibri"/>
        </w:rPr>
        <w:t>are</w:t>
      </w:r>
      <w:r>
        <w:rPr>
          <w:rFonts w:ascii="Calibri"/>
          <w:spacing w:val="-3"/>
        </w:rPr>
        <w:t> </w:t>
      </w:r>
      <w:r>
        <w:rPr>
          <w:rFonts w:ascii="Calibri"/>
        </w:rPr>
        <w:t>estimated</w:t>
      </w:r>
      <w:r>
        <w:rPr>
          <w:rFonts w:ascii="Calibri"/>
          <w:spacing w:val="-2"/>
        </w:rPr>
        <w:t> </w:t>
      </w:r>
      <w:r>
        <w:rPr>
          <w:rFonts w:ascii="Calibri"/>
        </w:rPr>
        <w:t>by</w:t>
      </w:r>
      <w:r>
        <w:rPr>
          <w:rFonts w:ascii="Calibri"/>
          <w:spacing w:val="-2"/>
        </w:rPr>
        <w:t> </w:t>
      </w:r>
      <w:r>
        <w:rPr>
          <w:rFonts w:ascii="Calibri"/>
        </w:rPr>
        <w:t>the</w:t>
      </w:r>
      <w:r>
        <w:rPr>
          <w:rFonts w:ascii="Calibri"/>
          <w:spacing w:val="-3"/>
        </w:rPr>
        <w:t> </w:t>
      </w:r>
      <w:r>
        <w:rPr>
          <w:rFonts w:ascii="Calibri"/>
        </w:rPr>
        <w:t>supplier</w:t>
      </w:r>
      <w:r>
        <w:rPr>
          <w:rFonts w:ascii="Calibri"/>
          <w:spacing w:val="-2"/>
        </w:rPr>
        <w:t> </w:t>
      </w:r>
      <w:r>
        <w:rPr>
          <w:rFonts w:ascii="Calibri"/>
        </w:rPr>
        <w:t>(Consumption</w:t>
      </w:r>
      <w:r>
        <w:rPr>
          <w:rFonts w:ascii="Calibri"/>
          <w:spacing w:val="-2"/>
        </w:rPr>
        <w:t> </w:t>
      </w:r>
      <w:r>
        <w:rPr>
          <w:rFonts w:ascii="Calibri"/>
        </w:rPr>
        <w:t>under</w:t>
      </w:r>
      <w:r>
        <w:rPr>
          <w:rFonts w:ascii="Calibri"/>
          <w:spacing w:val="-1"/>
        </w:rPr>
        <w:t> </w:t>
      </w:r>
      <w:r>
        <w:rPr>
          <w:rFonts w:ascii="Calibri"/>
        </w:rPr>
        <w:t>investigation)</w:t>
      </w:r>
    </w:p>
    <w:p>
      <w:pPr>
        <w:pStyle w:val="BodyText"/>
        <w:spacing w:before="8"/>
        <w:rPr>
          <w:rFonts w:ascii="Calibri"/>
          <w:sz w:val="19"/>
        </w:rPr>
      </w:pPr>
    </w:p>
    <w:p>
      <w:pPr>
        <w:pStyle w:val="Heading1"/>
        <w:numPr>
          <w:ilvl w:val="0"/>
          <w:numId w:val="2"/>
        </w:numPr>
        <w:tabs>
          <w:tab w:pos="816" w:val="left" w:leader="none"/>
          <w:tab w:pos="817" w:val="left" w:leader="none"/>
        </w:tabs>
        <w:spacing w:line="240" w:lineRule="auto" w:before="0" w:after="0"/>
        <w:ind w:left="816" w:right="0" w:hanging="710"/>
        <w:jc w:val="left"/>
      </w:pPr>
      <w:bookmarkStart w:name="_TOC_250014" w:id="9"/>
      <w:r>
        <w:rPr/>
        <w:t>Water</w:t>
      </w:r>
      <w:r>
        <w:rPr>
          <w:spacing w:val="-7"/>
        </w:rPr>
        <w:t> </w:t>
      </w:r>
      <w:r>
        <w:rPr/>
        <w:t>Consumption</w:t>
      </w:r>
      <w:r>
        <w:rPr>
          <w:spacing w:val="-6"/>
        </w:rPr>
        <w:t> </w:t>
      </w:r>
      <w:r>
        <w:rPr/>
        <w:t>Arising</w:t>
      </w:r>
      <w:r>
        <w:rPr>
          <w:spacing w:val="-8"/>
        </w:rPr>
        <w:t> </w:t>
      </w:r>
      <w:r>
        <w:rPr/>
        <w:t>from</w:t>
      </w:r>
      <w:r>
        <w:rPr>
          <w:spacing w:val="-6"/>
        </w:rPr>
        <w:t> </w:t>
      </w:r>
      <w:r>
        <w:rPr/>
        <w:t>Site</w:t>
      </w:r>
      <w:r>
        <w:rPr>
          <w:spacing w:val="-7"/>
        </w:rPr>
        <w:t> </w:t>
      </w:r>
      <w:bookmarkEnd w:id="9"/>
      <w:r>
        <w:rPr/>
        <w:t>Activities</w:t>
      </w:r>
    </w:p>
    <w:p>
      <w:pPr>
        <w:pStyle w:val="Heading4"/>
        <w:numPr>
          <w:ilvl w:val="1"/>
          <w:numId w:val="2"/>
        </w:numPr>
        <w:tabs>
          <w:tab w:pos="1524" w:val="left" w:leader="none"/>
          <w:tab w:pos="1525" w:val="left" w:leader="none"/>
        </w:tabs>
        <w:spacing w:line="240" w:lineRule="auto" w:before="239" w:after="0"/>
        <w:ind w:left="1524" w:right="0" w:hanging="709"/>
        <w:jc w:val="left"/>
      </w:pPr>
      <w:bookmarkStart w:name="_TOC_250013" w:id="10"/>
      <w:r>
        <w:rPr/>
        <w:t>Summary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bookmarkEnd w:id="10"/>
      <w:r>
        <w:rPr/>
        <w:t>Usage</w:t>
      </w:r>
    </w:p>
    <w:p>
      <w:pPr>
        <w:pStyle w:val="BodyText"/>
        <w:rPr>
          <w:rFonts w:ascii="Calibri"/>
          <w:b/>
          <w:i/>
          <w:sz w:val="20"/>
        </w:rPr>
      </w:pPr>
    </w:p>
    <w:p>
      <w:pPr>
        <w:pStyle w:val="BodyText"/>
        <w:rPr>
          <w:rFonts w:ascii="Calibri"/>
          <w:b/>
          <w:i/>
          <w:sz w:val="13"/>
        </w:rPr>
      </w:pPr>
    </w:p>
    <w:tbl>
      <w:tblPr>
        <w:tblW w:w="0" w:type="auto"/>
        <w:jc w:val="left"/>
        <w:tblInd w:w="13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021"/>
        <w:gridCol w:w="4053"/>
      </w:tblGrid>
      <w:tr>
        <w:trPr>
          <w:trHeight w:val="369" w:hRule="atLeast"/>
        </w:trPr>
        <w:tc>
          <w:tcPr>
            <w:tcW w:w="8074" w:type="dxa"/>
            <w:gridSpan w:val="2"/>
            <w:shd w:val="clear" w:color="auto" w:fill="B8CCE3"/>
          </w:tcPr>
          <w:p>
            <w:pPr>
              <w:pStyle w:val="TableParagraph"/>
              <w:spacing w:line="341" w:lineRule="exact"/>
              <w:ind w:left="2535" w:right="251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Summary</w:t>
            </w:r>
            <w:r>
              <w:rPr>
                <w:b/>
                <w:spacing w:val="-3"/>
                <w:sz w:val="28"/>
              </w:rPr>
              <w:t> </w:t>
            </w:r>
            <w:r>
              <w:rPr>
                <w:b/>
                <w:sz w:val="28"/>
              </w:rPr>
              <w:t>of</w:t>
            </w:r>
            <w:r>
              <w:rPr>
                <w:b/>
                <w:spacing w:val="-1"/>
                <w:sz w:val="28"/>
              </w:rPr>
              <w:t> </w:t>
            </w:r>
            <w:r>
              <w:rPr>
                <w:b/>
                <w:sz w:val="28"/>
              </w:rPr>
              <w:t>Water</w:t>
            </w:r>
            <w:r>
              <w:rPr>
                <w:b/>
                <w:spacing w:val="-1"/>
                <w:sz w:val="28"/>
              </w:rPr>
              <w:t> </w:t>
            </w:r>
            <w:r>
              <w:rPr>
                <w:b/>
                <w:sz w:val="28"/>
              </w:rPr>
              <w:t>Usage</w:t>
            </w:r>
          </w:p>
        </w:tc>
      </w:tr>
      <w:tr>
        <w:trPr>
          <w:trHeight w:val="585" w:hRule="atLeast"/>
        </w:trPr>
        <w:tc>
          <w:tcPr>
            <w:tcW w:w="4021" w:type="dxa"/>
          </w:tcPr>
          <w:p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053" w:type="dxa"/>
          </w:tcPr>
          <w:p>
            <w:pPr>
              <w:pStyle w:val="TableParagraph"/>
              <w:ind w:left="1121" w:right="1117"/>
              <w:jc w:val="center"/>
              <w:rPr>
                <w:sz w:val="28"/>
              </w:rPr>
            </w:pPr>
            <w:r>
              <w:rPr>
                <w:sz w:val="28"/>
              </w:rPr>
              <w:t>Water</w:t>
            </w:r>
            <w:r>
              <w:rPr>
                <w:spacing w:val="-2"/>
                <w:sz w:val="28"/>
              </w:rPr>
              <w:t> </w:t>
            </w:r>
            <w:r>
              <w:rPr>
                <w:sz w:val="28"/>
              </w:rPr>
              <w:t>units</w:t>
            </w:r>
            <w:r>
              <w:rPr>
                <w:spacing w:val="-1"/>
                <w:sz w:val="28"/>
              </w:rPr>
              <w:t> </w:t>
            </w:r>
            <w:r>
              <w:rPr>
                <w:sz w:val="28"/>
              </w:rPr>
              <w:t>m3</w:t>
            </w:r>
          </w:p>
        </w:tc>
      </w:tr>
      <w:tr>
        <w:trPr>
          <w:trHeight w:val="683" w:hRule="atLeast"/>
        </w:trPr>
        <w:tc>
          <w:tcPr>
            <w:tcW w:w="4021" w:type="dxa"/>
          </w:tcPr>
          <w:p>
            <w:pPr>
              <w:pStyle w:val="TableParagraph"/>
              <w:spacing w:line="341" w:lineRule="exact"/>
              <w:ind w:left="110"/>
              <w:rPr>
                <w:sz w:val="28"/>
              </w:rPr>
            </w:pPr>
            <w:r>
              <w:rPr>
                <w:sz w:val="28"/>
              </w:rPr>
              <w:t>Total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Water</w:t>
            </w:r>
            <w:r>
              <w:rPr>
                <w:spacing w:val="-2"/>
                <w:sz w:val="28"/>
              </w:rPr>
              <w:t> </w:t>
            </w:r>
            <w:r>
              <w:rPr>
                <w:sz w:val="28"/>
              </w:rPr>
              <w:t>used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since</w:t>
            </w:r>
            <w:r>
              <w:rPr>
                <w:spacing w:val="-3"/>
                <w:sz w:val="28"/>
              </w:rPr>
              <w:t> </w:t>
            </w:r>
            <w:r>
              <w:rPr>
                <w:sz w:val="28"/>
              </w:rPr>
              <w:t>start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of</w:t>
            </w:r>
          </w:p>
          <w:p>
            <w:pPr>
              <w:pStyle w:val="TableParagraph"/>
              <w:spacing w:line="321" w:lineRule="exact" w:before="1"/>
              <w:ind w:left="110"/>
              <w:rPr>
                <w:sz w:val="28"/>
              </w:rPr>
            </w:pPr>
            <w:r>
              <w:rPr>
                <w:sz w:val="28"/>
              </w:rPr>
              <w:t>project</w:t>
            </w:r>
          </w:p>
        </w:tc>
        <w:tc>
          <w:tcPr>
            <w:tcW w:w="4053" w:type="dxa"/>
          </w:tcPr>
          <w:p>
            <w:pPr>
              <w:pStyle w:val="TableParagraph"/>
              <w:spacing w:line="341" w:lineRule="exact"/>
              <w:ind w:left="1121" w:right="1116"/>
              <w:jc w:val="center"/>
              <w:rPr>
                <w:sz w:val="28"/>
              </w:rPr>
            </w:pPr>
            <w:r>
              <w:rPr>
                <w:sz w:val="28"/>
              </w:rPr>
              <w:t>40201</w:t>
            </w:r>
          </w:p>
        </w:tc>
      </w:tr>
      <w:tr>
        <w:trPr>
          <w:trHeight w:val="683" w:hRule="atLeast"/>
        </w:trPr>
        <w:tc>
          <w:tcPr>
            <w:tcW w:w="4021" w:type="dxa"/>
          </w:tcPr>
          <w:p>
            <w:pPr>
              <w:pStyle w:val="TableParagraph"/>
              <w:spacing w:line="341" w:lineRule="exact"/>
              <w:ind w:left="110"/>
              <w:rPr>
                <w:sz w:val="28"/>
              </w:rPr>
            </w:pPr>
            <w:r>
              <w:rPr>
                <w:sz w:val="28"/>
              </w:rPr>
              <w:t>Water</w:t>
            </w:r>
            <w:r>
              <w:rPr>
                <w:spacing w:val="-2"/>
                <w:sz w:val="28"/>
              </w:rPr>
              <w:t> </w:t>
            </w:r>
            <w:r>
              <w:rPr>
                <w:sz w:val="28"/>
              </w:rPr>
              <w:t>in</w:t>
            </w:r>
            <w:r>
              <w:rPr>
                <w:spacing w:val="-2"/>
                <w:sz w:val="28"/>
              </w:rPr>
              <w:t> </w:t>
            </w:r>
            <w:r>
              <w:rPr>
                <w:sz w:val="28"/>
              </w:rPr>
              <w:t>Period</w:t>
            </w:r>
            <w:r>
              <w:rPr>
                <w:spacing w:val="-3"/>
                <w:sz w:val="28"/>
              </w:rPr>
              <w:t> </w:t>
            </w:r>
            <w:r>
              <w:rPr>
                <w:sz w:val="28"/>
              </w:rPr>
              <w:t>covered</w:t>
            </w:r>
            <w:r>
              <w:rPr>
                <w:spacing w:val="-3"/>
                <w:sz w:val="28"/>
              </w:rPr>
              <w:t> </w:t>
            </w:r>
            <w:r>
              <w:rPr>
                <w:sz w:val="28"/>
              </w:rPr>
              <w:t>by</w:t>
            </w:r>
            <w:r>
              <w:rPr>
                <w:spacing w:val="-2"/>
                <w:sz w:val="28"/>
              </w:rPr>
              <w:t> </w:t>
            </w:r>
            <w:r>
              <w:rPr>
                <w:sz w:val="28"/>
              </w:rPr>
              <w:t>this</w:t>
            </w:r>
          </w:p>
          <w:p>
            <w:pPr>
              <w:pStyle w:val="TableParagraph"/>
              <w:spacing w:line="321" w:lineRule="exact" w:before="1"/>
              <w:ind w:left="110"/>
              <w:rPr>
                <w:sz w:val="28"/>
              </w:rPr>
            </w:pPr>
            <w:r>
              <w:rPr>
                <w:sz w:val="28"/>
              </w:rPr>
              <w:t>report</w:t>
            </w:r>
          </w:p>
        </w:tc>
        <w:tc>
          <w:tcPr>
            <w:tcW w:w="4053" w:type="dxa"/>
          </w:tcPr>
          <w:p>
            <w:pPr>
              <w:pStyle w:val="TableParagraph"/>
              <w:spacing w:line="341" w:lineRule="exact"/>
              <w:ind w:left="1119" w:right="1117"/>
              <w:jc w:val="center"/>
              <w:rPr>
                <w:sz w:val="28"/>
              </w:rPr>
            </w:pPr>
            <w:r>
              <w:rPr>
                <w:sz w:val="28"/>
              </w:rPr>
              <w:t>1172</w:t>
            </w:r>
          </w:p>
        </w:tc>
      </w:tr>
    </w:tbl>
    <w:p>
      <w:pPr>
        <w:spacing w:after="0" w:line="341" w:lineRule="exact"/>
        <w:jc w:val="center"/>
        <w:rPr>
          <w:sz w:val="28"/>
        </w:rPr>
        <w:sectPr>
          <w:pgSz w:w="11910" w:h="16850"/>
          <w:pgMar w:header="1260" w:footer="779" w:top="1760" w:bottom="960" w:left="600" w:right="600"/>
        </w:sectPr>
      </w:pPr>
    </w:p>
    <w:p>
      <w:pPr>
        <w:pStyle w:val="BodyText"/>
        <w:rPr>
          <w:rFonts w:ascii="Calibri"/>
          <w:b/>
          <w:i/>
          <w:sz w:val="20"/>
        </w:rPr>
      </w:pPr>
    </w:p>
    <w:p>
      <w:pPr>
        <w:pStyle w:val="BodyText"/>
        <w:spacing w:before="5" w:after="1"/>
        <w:rPr>
          <w:rFonts w:ascii="Calibri"/>
          <w:b/>
          <w:i/>
          <w:sz w:val="14"/>
        </w:rPr>
      </w:pPr>
    </w:p>
    <w:p>
      <w:pPr>
        <w:pStyle w:val="BodyText"/>
        <w:spacing w:line="20" w:lineRule="exact"/>
        <w:ind w:left="910"/>
        <w:rPr>
          <w:rFonts w:ascii="Calibri"/>
          <w:sz w:val="2"/>
        </w:rPr>
      </w:pPr>
      <w:r>
        <w:rPr>
          <w:rFonts w:ascii="Calibri"/>
          <w:sz w:val="2"/>
        </w:rPr>
        <w:pict>
          <v:group style="width:450.7pt;height:.5pt;mso-position-horizontal-relative:char;mso-position-vertical-relative:line" coordorigin="0,0" coordsize="9014,10">
            <v:rect style="position:absolute;left:0;top:0;width:9014;height:10" filled="true" fillcolor="#000000" stroked="false">
              <v:fill type="solid"/>
            </v:rect>
          </v:group>
        </w:pict>
      </w:r>
      <w:r>
        <w:rPr>
          <w:rFonts w:ascii="Calibri"/>
          <w:sz w:val="2"/>
        </w:rPr>
      </w:r>
    </w:p>
    <w:p>
      <w:pPr>
        <w:pStyle w:val="BodyText"/>
        <w:rPr>
          <w:rFonts w:ascii="Calibri"/>
          <w:b/>
          <w:i/>
          <w:sz w:val="20"/>
        </w:rPr>
      </w:pPr>
    </w:p>
    <w:p>
      <w:pPr>
        <w:pStyle w:val="BodyText"/>
        <w:rPr>
          <w:rFonts w:ascii="Calibri"/>
          <w:b/>
          <w:i/>
          <w:sz w:val="20"/>
        </w:rPr>
      </w:pPr>
    </w:p>
    <w:p>
      <w:pPr>
        <w:pStyle w:val="BodyText"/>
        <w:spacing w:before="3"/>
        <w:rPr>
          <w:rFonts w:ascii="Calibri"/>
          <w:b/>
          <w:i/>
          <w:sz w:val="18"/>
        </w:rPr>
      </w:pPr>
    </w:p>
    <w:p>
      <w:pPr>
        <w:pStyle w:val="Heading1"/>
        <w:numPr>
          <w:ilvl w:val="0"/>
          <w:numId w:val="2"/>
        </w:numPr>
        <w:tabs>
          <w:tab w:pos="816" w:val="left" w:leader="none"/>
          <w:tab w:pos="817" w:val="left" w:leader="none"/>
        </w:tabs>
        <w:spacing w:line="240" w:lineRule="auto" w:before="44" w:after="0"/>
        <w:ind w:left="816" w:right="0" w:hanging="710"/>
        <w:jc w:val="left"/>
      </w:pPr>
      <w:bookmarkStart w:name="_TOC_250012" w:id="11"/>
      <w:r>
        <w:rPr/>
        <w:t>CO</w:t>
      </w:r>
      <w:r>
        <w:rPr>
          <w:vertAlign w:val="subscript"/>
        </w:rPr>
        <w:t>2</w:t>
      </w:r>
      <w:r>
        <w:rPr>
          <w:spacing w:val="-10"/>
          <w:vertAlign w:val="baseline"/>
        </w:rPr>
        <w:t> </w:t>
      </w:r>
      <w:r>
        <w:rPr>
          <w:vertAlign w:val="baseline"/>
        </w:rPr>
        <w:t>Emissions</w:t>
      </w:r>
      <w:r>
        <w:rPr>
          <w:spacing w:val="-8"/>
          <w:vertAlign w:val="baseline"/>
        </w:rPr>
        <w:t> </w:t>
      </w:r>
      <w:r>
        <w:rPr>
          <w:vertAlign w:val="baseline"/>
        </w:rPr>
        <w:t>Recorded</w:t>
      </w:r>
      <w:r>
        <w:rPr>
          <w:spacing w:val="-9"/>
          <w:vertAlign w:val="baseline"/>
        </w:rPr>
        <w:t> </w:t>
      </w:r>
      <w:r>
        <w:rPr>
          <w:vertAlign w:val="baseline"/>
        </w:rPr>
        <w:t>on</w:t>
      </w:r>
      <w:r>
        <w:rPr>
          <w:spacing w:val="-11"/>
          <w:vertAlign w:val="baseline"/>
        </w:rPr>
        <w:t> </w:t>
      </w:r>
      <w:r>
        <w:rPr>
          <w:vertAlign w:val="baseline"/>
        </w:rPr>
        <w:t>the</w:t>
      </w:r>
      <w:r>
        <w:rPr>
          <w:spacing w:val="-9"/>
          <w:vertAlign w:val="baseline"/>
        </w:rPr>
        <w:t> </w:t>
      </w:r>
      <w:r>
        <w:rPr>
          <w:vertAlign w:val="baseline"/>
        </w:rPr>
        <w:t>Carbon</w:t>
      </w:r>
      <w:r>
        <w:rPr>
          <w:spacing w:val="-8"/>
          <w:vertAlign w:val="baseline"/>
        </w:rPr>
        <w:t> </w:t>
      </w:r>
      <w:r>
        <w:rPr>
          <w:vertAlign w:val="baseline"/>
        </w:rPr>
        <w:t>Tracker</w:t>
      </w:r>
      <w:r>
        <w:rPr>
          <w:spacing w:val="-9"/>
          <w:vertAlign w:val="baseline"/>
        </w:rPr>
        <w:t> </w:t>
      </w:r>
      <w:bookmarkEnd w:id="11"/>
      <w:r>
        <w:rPr>
          <w:vertAlign w:val="baseline"/>
        </w:rPr>
        <w:t>Tool</w:t>
      </w:r>
    </w:p>
    <w:p>
      <w:pPr>
        <w:pStyle w:val="Heading4"/>
        <w:numPr>
          <w:ilvl w:val="1"/>
          <w:numId w:val="2"/>
        </w:numPr>
        <w:tabs>
          <w:tab w:pos="1524" w:val="left" w:leader="none"/>
          <w:tab w:pos="1525" w:val="left" w:leader="none"/>
        </w:tabs>
        <w:spacing w:line="240" w:lineRule="auto" w:before="241" w:after="0"/>
        <w:ind w:left="1524" w:right="0" w:hanging="709"/>
        <w:jc w:val="left"/>
      </w:pPr>
      <w:bookmarkStart w:name="_TOC_250011" w:id="12"/>
      <w:r>
        <w:rPr/>
        <w:t>Total</w:t>
      </w:r>
      <w:r>
        <w:rPr>
          <w:spacing w:val="-1"/>
        </w:rPr>
        <w:t> </w:t>
      </w:r>
      <w:r>
        <w:rPr/>
        <w:t>CO2</w:t>
      </w:r>
      <w:r>
        <w:rPr>
          <w:spacing w:val="-1"/>
        </w:rPr>
        <w:t> </w:t>
      </w:r>
      <w:r>
        <w:rPr/>
        <w:t>Emissions</w:t>
      </w:r>
      <w:r>
        <w:rPr>
          <w:spacing w:val="-2"/>
        </w:rPr>
        <w:t> </w:t>
      </w:r>
      <w:r>
        <w:rPr/>
        <w:t>for</w:t>
      </w:r>
      <w:r>
        <w:rPr>
          <w:spacing w:val="-4"/>
        </w:rPr>
        <w:t> </w:t>
      </w:r>
      <w:r>
        <w:rPr/>
        <w:t>the</w:t>
      </w:r>
      <w:r>
        <w:rPr>
          <w:spacing w:val="-1"/>
        </w:rPr>
        <w:t> </w:t>
      </w:r>
      <w:bookmarkEnd w:id="12"/>
      <w:r>
        <w:rPr/>
        <w:t>month</w:t>
      </w:r>
    </w:p>
    <w:p>
      <w:pPr>
        <w:pStyle w:val="BodyText"/>
        <w:rPr>
          <w:rFonts w:ascii="Calibri"/>
          <w:b/>
          <w:i/>
          <w:sz w:val="24"/>
        </w:rPr>
      </w:pPr>
    </w:p>
    <w:p>
      <w:pPr>
        <w:pStyle w:val="BodyText"/>
        <w:spacing w:before="3"/>
        <w:rPr>
          <w:rFonts w:ascii="Calibri"/>
          <w:b/>
          <w:i/>
          <w:sz w:val="29"/>
        </w:rPr>
      </w:pPr>
    </w:p>
    <w:p>
      <w:pPr>
        <w:spacing w:before="1"/>
        <w:ind w:left="2002" w:right="1858" w:firstLine="0"/>
        <w:jc w:val="center"/>
        <w:rPr>
          <w:rFonts w:ascii="Arial"/>
          <w:b/>
          <w:sz w:val="22"/>
        </w:rPr>
      </w:pPr>
      <w:r>
        <w:rPr>
          <w:rFonts w:ascii="Arial"/>
          <w:b/>
          <w:sz w:val="22"/>
          <w:u w:val="thick"/>
        </w:rPr>
        <w:t>Carbon</w:t>
      </w:r>
      <w:r>
        <w:rPr>
          <w:rFonts w:ascii="Arial"/>
          <w:b/>
          <w:spacing w:val="-1"/>
          <w:sz w:val="22"/>
          <w:u w:val="thick"/>
        </w:rPr>
        <w:t> </w:t>
      </w:r>
      <w:r>
        <w:rPr>
          <w:rFonts w:ascii="Arial"/>
          <w:b/>
          <w:sz w:val="22"/>
          <w:u w:val="thick"/>
        </w:rPr>
        <w:t>Emissions</w:t>
      </w:r>
      <w:r>
        <w:rPr>
          <w:rFonts w:ascii="Arial"/>
          <w:b/>
          <w:spacing w:val="-3"/>
          <w:sz w:val="22"/>
          <w:u w:val="thick"/>
        </w:rPr>
        <w:t> </w:t>
      </w:r>
      <w:r>
        <w:rPr>
          <w:rFonts w:ascii="Arial"/>
          <w:b/>
          <w:sz w:val="22"/>
          <w:u w:val="thick"/>
        </w:rPr>
        <w:t>for</w:t>
      </w:r>
      <w:r>
        <w:rPr>
          <w:rFonts w:ascii="Arial"/>
          <w:b/>
          <w:spacing w:val="-4"/>
          <w:sz w:val="22"/>
          <w:u w:val="thick"/>
        </w:rPr>
        <w:t> </w:t>
      </w:r>
      <w:r>
        <w:rPr>
          <w:rFonts w:ascii="Arial"/>
          <w:b/>
          <w:sz w:val="22"/>
          <w:u w:val="thick"/>
        </w:rPr>
        <w:t>June 2017</w:t>
      </w: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spacing w:before="10"/>
        <w:rPr>
          <w:rFonts w:ascii="Arial"/>
          <w:b/>
          <w:sz w:val="21"/>
        </w:rPr>
      </w:pPr>
      <w:r>
        <w:rPr/>
        <w:drawing>
          <wp:anchor distT="0" distB="0" distL="0" distR="0" allowOverlap="1" layoutInCell="1" locked="0" behindDoc="0" simplePos="0" relativeHeight="12">
            <wp:simplePos x="0" y="0"/>
            <wp:positionH relativeFrom="page">
              <wp:posOffset>2126095</wp:posOffset>
            </wp:positionH>
            <wp:positionV relativeFrom="paragraph">
              <wp:posOffset>184878</wp:posOffset>
            </wp:positionV>
            <wp:extent cx="3231311" cy="1638300"/>
            <wp:effectExtent l="0" t="0" r="0" b="0"/>
            <wp:wrapTopAndBottom/>
            <wp:docPr id="7" name="image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1311" cy="163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rFonts w:ascii="Arial"/>
          <w:sz w:val="21"/>
        </w:rPr>
        <w:sectPr>
          <w:pgSz w:w="11910" w:h="16850"/>
          <w:pgMar w:header="1260" w:footer="779" w:top="1760" w:bottom="960" w:left="600" w:right="600"/>
        </w:sectPr>
      </w:pPr>
    </w:p>
    <w:p>
      <w:pPr>
        <w:pStyle w:val="BodyText"/>
        <w:spacing w:before="10"/>
        <w:rPr>
          <w:rFonts w:ascii="Arial"/>
          <w:b/>
          <w:sz w:val="8"/>
        </w:rPr>
      </w:pPr>
    </w:p>
    <w:p>
      <w:pPr>
        <w:spacing w:line="293" w:lineRule="exact" w:before="51"/>
        <w:ind w:left="8333" w:right="0" w:firstLine="0"/>
        <w:jc w:val="left"/>
        <w:rPr>
          <w:rFonts w:ascii="Calibri"/>
          <w:sz w:val="24"/>
        </w:rPr>
      </w:pPr>
      <w:r>
        <w:rPr/>
        <w:drawing>
          <wp:anchor distT="0" distB="0" distL="0" distR="0" allowOverlap="1" layoutInCell="1" locked="0" behindDoc="0" simplePos="0" relativeHeight="15736320">
            <wp:simplePos x="0" y="0"/>
            <wp:positionH relativeFrom="page">
              <wp:posOffset>2397125</wp:posOffset>
            </wp:positionH>
            <wp:positionV relativeFrom="paragraph">
              <wp:posOffset>32458</wp:posOffset>
            </wp:positionV>
            <wp:extent cx="1244892" cy="257809"/>
            <wp:effectExtent l="0" t="0" r="0" b="0"/>
            <wp:wrapNone/>
            <wp:docPr id="9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1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44892" cy="2578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/>
          <w:sz w:val="24"/>
        </w:rPr>
        <w:t>Monthly</w:t>
      </w:r>
      <w:r>
        <w:rPr>
          <w:rFonts w:ascii="Calibri"/>
          <w:spacing w:val="-7"/>
          <w:sz w:val="24"/>
        </w:rPr>
        <w:t> </w:t>
      </w:r>
      <w:r>
        <w:rPr>
          <w:rFonts w:ascii="Calibri"/>
          <w:sz w:val="24"/>
        </w:rPr>
        <w:t>Environmental</w:t>
      </w:r>
      <w:r>
        <w:rPr>
          <w:rFonts w:ascii="Calibri"/>
          <w:spacing w:val="-6"/>
          <w:sz w:val="24"/>
        </w:rPr>
        <w:t> </w:t>
      </w:r>
      <w:r>
        <w:rPr>
          <w:rFonts w:ascii="Calibri"/>
          <w:sz w:val="24"/>
        </w:rPr>
        <w:t>Report</w:t>
      </w:r>
    </w:p>
    <w:p>
      <w:pPr>
        <w:spacing w:line="219" w:lineRule="exact" w:before="0"/>
        <w:ind w:left="0" w:right="2512" w:firstLine="0"/>
        <w:jc w:val="right"/>
        <w:rPr>
          <w:rFonts w:ascii="Calibri"/>
          <w:b/>
          <w:sz w:val="18"/>
        </w:rPr>
      </w:pPr>
      <w:r>
        <w:rPr>
          <w:rFonts w:ascii="Calibri"/>
          <w:b/>
          <w:sz w:val="18"/>
        </w:rPr>
        <w:t>Earls</w:t>
      </w:r>
      <w:r>
        <w:rPr>
          <w:rFonts w:ascii="Calibri"/>
          <w:b/>
          <w:spacing w:val="-3"/>
          <w:sz w:val="18"/>
        </w:rPr>
        <w:t> </w:t>
      </w:r>
      <w:r>
        <w:rPr>
          <w:rFonts w:ascii="Calibri"/>
          <w:b/>
          <w:sz w:val="18"/>
        </w:rPr>
        <w:t>Court</w:t>
      </w:r>
    </w:p>
    <w:p>
      <w:pPr>
        <w:pStyle w:val="BodyText"/>
        <w:rPr>
          <w:rFonts w:ascii="Calibri"/>
          <w:b/>
          <w:sz w:val="20"/>
        </w:rPr>
      </w:pPr>
    </w:p>
    <w:p>
      <w:pPr>
        <w:pStyle w:val="BodyText"/>
        <w:rPr>
          <w:rFonts w:ascii="Calibri"/>
          <w:b/>
          <w:sz w:val="11"/>
        </w:rPr>
      </w:pPr>
      <w:r>
        <w:rPr/>
        <w:pict>
          <v:shape style="position:absolute;margin-left:181.100006pt;margin-top:8.680553pt;width:450.7pt;height:.5pt;mso-position-horizontal-relative:page;mso-position-vertical-relative:paragraph;z-index:-15721984;mso-wrap-distance-left:0;mso-wrap-distance-right:0" coordorigin="3622,174" coordsize="9014,10" path="m12636,174l7748,174,7743,174,7734,174,3622,174,3622,183,7734,183,7743,183,7748,183,12636,183,12636,174xe" filled="true" fillcolor="#000000" stroked="false">
            <v:path arrowok="t"/>
            <v:fill type="solid"/>
            <w10:wrap type="topAndBottom"/>
          </v:shape>
        </w:pict>
      </w:r>
    </w:p>
    <w:p>
      <w:pPr>
        <w:pStyle w:val="BodyText"/>
        <w:spacing w:before="8"/>
        <w:rPr>
          <w:rFonts w:ascii="Calibri"/>
          <w:b/>
          <w:sz w:val="23"/>
        </w:rPr>
      </w:pPr>
    </w:p>
    <w:p>
      <w:pPr>
        <w:pStyle w:val="Heading1"/>
        <w:numPr>
          <w:ilvl w:val="0"/>
          <w:numId w:val="2"/>
        </w:numPr>
        <w:tabs>
          <w:tab w:pos="693" w:val="left" w:leader="none"/>
          <w:tab w:pos="694" w:val="left" w:leader="none"/>
        </w:tabs>
        <w:spacing w:line="240" w:lineRule="auto" w:before="44" w:after="0"/>
        <w:ind w:left="693" w:right="0" w:hanging="578"/>
        <w:jc w:val="left"/>
      </w:pPr>
      <w:bookmarkStart w:name="_TOC_250010" w:id="13"/>
      <w:r>
        <w:rPr/>
        <w:t>Waste</w:t>
      </w:r>
      <w:r>
        <w:rPr>
          <w:spacing w:val="-13"/>
        </w:rPr>
        <w:t> </w:t>
      </w:r>
      <w:bookmarkEnd w:id="13"/>
      <w:r>
        <w:rPr/>
        <w:t>Removal/Disposal</w:t>
      </w:r>
    </w:p>
    <w:p>
      <w:pPr>
        <w:pStyle w:val="BodyText"/>
        <w:spacing w:before="9"/>
        <w:rPr>
          <w:rFonts w:ascii="Calibri"/>
          <w:b/>
          <w:sz w:val="32"/>
        </w:rPr>
      </w:pPr>
    </w:p>
    <w:p>
      <w:pPr>
        <w:pStyle w:val="BodyText"/>
        <w:spacing w:before="1"/>
        <w:ind w:left="116" w:right="107"/>
      </w:pPr>
      <w:r>
        <w:rPr/>
        <w:t>Waste disposal is in accordance with the Site Waste Management Plan (SWMP) and is entered onto the SMARTWaste online reporting tool.</w:t>
      </w:r>
      <w:r>
        <w:rPr>
          <w:spacing w:val="-59"/>
        </w:rPr>
        <w:t> </w:t>
      </w:r>
      <w:r>
        <w:rPr/>
        <w:t>Records</w:t>
      </w:r>
      <w:r>
        <w:rPr>
          <w:spacing w:val="-1"/>
        </w:rPr>
        <w:t> </w:t>
      </w:r>
      <w:r>
        <w:rPr/>
        <w:t>of</w:t>
      </w:r>
      <w:r>
        <w:rPr>
          <w:spacing w:val="3"/>
        </w:rPr>
        <w:t> </w:t>
      </w:r>
      <w:r>
        <w:rPr/>
        <w:t>waste</w:t>
      </w:r>
      <w:r>
        <w:rPr>
          <w:spacing w:val="-2"/>
        </w:rPr>
        <w:t> </w:t>
      </w:r>
      <w:r>
        <w:rPr/>
        <w:t>removals</w:t>
      </w:r>
      <w:r>
        <w:rPr>
          <w:spacing w:val="1"/>
        </w:rPr>
        <w:t> </w:t>
      </w:r>
      <w:r>
        <w:rPr/>
        <w:t>are</w:t>
      </w:r>
      <w:r>
        <w:rPr>
          <w:spacing w:val="1"/>
        </w:rPr>
        <w:t> </w:t>
      </w:r>
      <w:r>
        <w:rPr/>
        <w:t>included</w:t>
      </w:r>
      <w:r>
        <w:rPr>
          <w:spacing w:val="-1"/>
        </w:rPr>
        <w:t> </w:t>
      </w:r>
      <w:r>
        <w:rPr/>
        <w:t>within this</w:t>
      </w:r>
      <w:r>
        <w:rPr>
          <w:spacing w:val="1"/>
        </w:rPr>
        <w:t> </w:t>
      </w:r>
      <w:r>
        <w:rPr/>
        <w:t>report</w:t>
      </w:r>
      <w:r>
        <w:rPr>
          <w:spacing w:val="1"/>
        </w:rPr>
        <w:t> </w:t>
      </w:r>
      <w:r>
        <w:rPr/>
        <w:t>are Monthly</w:t>
      </w:r>
      <w:r>
        <w:rPr>
          <w:spacing w:val="-2"/>
        </w:rPr>
        <w:t> </w:t>
      </w:r>
      <w:r>
        <w:rPr/>
        <w:t>and</w:t>
      </w:r>
      <w:r>
        <w:rPr>
          <w:spacing w:val="-1"/>
        </w:rPr>
        <w:t> </w:t>
      </w:r>
      <w:r>
        <w:rPr/>
        <w:t>the</w:t>
      </w:r>
      <w:r>
        <w:rPr>
          <w:spacing w:val="-2"/>
        </w:rPr>
        <w:t> </w:t>
      </w:r>
      <w:r>
        <w:rPr/>
        <w:t>Cumulative Project</w:t>
      </w:r>
      <w:r>
        <w:rPr>
          <w:spacing w:val="-4"/>
        </w:rPr>
        <w:t> </w:t>
      </w:r>
      <w:r>
        <w:rPr/>
        <w:t>Summary.</w:t>
      </w:r>
    </w:p>
    <w:p>
      <w:pPr>
        <w:pStyle w:val="BodyText"/>
        <w:spacing w:before="10"/>
        <w:rPr>
          <w:sz w:val="18"/>
        </w:rPr>
      </w:pPr>
      <w:r>
        <w:rPr/>
        <w:drawing>
          <wp:anchor distT="0" distB="0" distL="0" distR="0" allowOverlap="1" layoutInCell="1" locked="0" behindDoc="0" simplePos="0" relativeHeight="14">
            <wp:simplePos x="0" y="0"/>
            <wp:positionH relativeFrom="page">
              <wp:posOffset>998322</wp:posOffset>
            </wp:positionH>
            <wp:positionV relativeFrom="paragraph">
              <wp:posOffset>162978</wp:posOffset>
            </wp:positionV>
            <wp:extent cx="8355879" cy="3549777"/>
            <wp:effectExtent l="0" t="0" r="0" b="0"/>
            <wp:wrapTopAndBottom/>
            <wp:docPr id="11" name="image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4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55879" cy="35497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18"/>
        </w:rPr>
        <w:sectPr>
          <w:headerReference w:type="default" r:id="rId11"/>
          <w:footerReference w:type="default" r:id="rId12"/>
          <w:pgSz w:w="16850" w:h="11910" w:orient="landscape"/>
          <w:pgMar w:header="0" w:footer="780" w:top="1100" w:bottom="960" w:left="1160" w:right="1800"/>
        </w:sectPr>
      </w:pPr>
    </w:p>
    <w:p>
      <w:pPr>
        <w:pStyle w:val="Heading5"/>
        <w:spacing w:line="293" w:lineRule="exact" w:before="38"/>
        <w:ind w:left="6781"/>
      </w:pPr>
      <w:r>
        <w:rPr/>
        <w:drawing>
          <wp:anchor distT="0" distB="0" distL="0" distR="0" allowOverlap="1" layoutInCell="1" locked="0" behindDoc="0" simplePos="0" relativeHeight="15738368">
            <wp:simplePos x="0" y="0"/>
            <wp:positionH relativeFrom="page">
              <wp:posOffset>1056005</wp:posOffset>
            </wp:positionH>
            <wp:positionV relativeFrom="paragraph">
              <wp:posOffset>24457</wp:posOffset>
            </wp:positionV>
            <wp:extent cx="1244892" cy="258444"/>
            <wp:effectExtent l="0" t="0" r="0" b="0"/>
            <wp:wrapNone/>
            <wp:docPr id="13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1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44892" cy="258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Monthly</w:t>
      </w:r>
      <w:r>
        <w:rPr>
          <w:spacing w:val="-7"/>
        </w:rPr>
        <w:t> </w:t>
      </w:r>
      <w:r>
        <w:rPr/>
        <w:t>Environmental</w:t>
      </w:r>
      <w:r>
        <w:rPr>
          <w:spacing w:val="-6"/>
        </w:rPr>
        <w:t> </w:t>
      </w:r>
      <w:r>
        <w:rPr/>
        <w:t>Report</w:t>
      </w:r>
    </w:p>
    <w:p>
      <w:pPr>
        <w:spacing w:line="219" w:lineRule="exact" w:before="0"/>
        <w:ind w:left="0" w:right="589" w:firstLine="0"/>
        <w:jc w:val="right"/>
        <w:rPr>
          <w:rFonts w:ascii="Calibri"/>
          <w:b/>
          <w:sz w:val="18"/>
        </w:rPr>
      </w:pPr>
      <w:r>
        <w:rPr>
          <w:rFonts w:ascii="Calibri"/>
          <w:b/>
          <w:sz w:val="18"/>
        </w:rPr>
        <w:t>Earls</w:t>
      </w:r>
      <w:r>
        <w:rPr>
          <w:rFonts w:ascii="Calibri"/>
          <w:b/>
          <w:spacing w:val="-3"/>
          <w:sz w:val="18"/>
        </w:rPr>
        <w:t> </w:t>
      </w:r>
      <w:r>
        <w:rPr>
          <w:rFonts w:ascii="Calibri"/>
          <w:b/>
          <w:sz w:val="18"/>
        </w:rPr>
        <w:t>Court</w:t>
      </w:r>
    </w:p>
    <w:p>
      <w:pPr>
        <w:pStyle w:val="BodyText"/>
        <w:rPr>
          <w:rFonts w:ascii="Calibri"/>
          <w:b/>
          <w:sz w:val="20"/>
        </w:rPr>
      </w:pPr>
    </w:p>
    <w:p>
      <w:pPr>
        <w:pStyle w:val="BodyText"/>
        <w:rPr>
          <w:rFonts w:ascii="Calibri"/>
          <w:b/>
          <w:sz w:val="11"/>
        </w:rPr>
      </w:pPr>
      <w:r>
        <w:rPr/>
        <w:pict>
          <v:rect style="position:absolute;margin-left:75.504005pt;margin-top:8.710151pt;width:450.676021pt;height:.48pt;mso-position-horizontal-relative:page;mso-position-vertical-relative:paragraph;z-index:-15720448;mso-wrap-distance-left:0;mso-wrap-distance-right:0" filled="true" fillcolor="#000000" stroked="false">
            <v:fill type="solid"/>
            <w10:wrap type="topAndBottom"/>
          </v:rect>
        </w:pict>
      </w:r>
      <w:r>
        <w:rPr/>
        <w:drawing>
          <wp:anchor distT="0" distB="0" distL="0" distR="0" allowOverlap="1" layoutInCell="1" locked="0" behindDoc="0" simplePos="0" relativeHeight="17">
            <wp:simplePos x="0" y="0"/>
            <wp:positionH relativeFrom="page">
              <wp:posOffset>738243</wp:posOffset>
            </wp:positionH>
            <wp:positionV relativeFrom="paragraph">
              <wp:posOffset>233809</wp:posOffset>
            </wp:positionV>
            <wp:extent cx="6185262" cy="2649474"/>
            <wp:effectExtent l="0" t="0" r="0" b="0"/>
            <wp:wrapTopAndBottom/>
            <wp:docPr id="15" name="image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5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5262" cy="26494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6"/>
        <w:rPr>
          <w:rFonts w:ascii="Calibri"/>
          <w:b/>
          <w:sz w:val="9"/>
        </w:rPr>
      </w:pPr>
    </w:p>
    <w:p>
      <w:pPr>
        <w:pStyle w:val="BodyText"/>
        <w:rPr>
          <w:rFonts w:ascii="Calibri"/>
          <w:b/>
          <w:sz w:val="20"/>
        </w:rPr>
      </w:pPr>
    </w:p>
    <w:p>
      <w:pPr>
        <w:pStyle w:val="BodyText"/>
        <w:rPr>
          <w:rFonts w:ascii="Calibri"/>
          <w:b/>
          <w:sz w:val="20"/>
        </w:rPr>
      </w:pPr>
    </w:p>
    <w:p>
      <w:pPr>
        <w:pStyle w:val="BodyText"/>
        <w:rPr>
          <w:rFonts w:ascii="Calibri"/>
          <w:b/>
          <w:sz w:val="20"/>
        </w:rPr>
      </w:pPr>
    </w:p>
    <w:p>
      <w:pPr>
        <w:pStyle w:val="BodyText"/>
        <w:spacing w:before="3"/>
        <w:rPr>
          <w:rFonts w:ascii="Calibri"/>
          <w:b/>
          <w:sz w:val="18"/>
        </w:rPr>
      </w:pPr>
      <w:r>
        <w:rPr/>
        <w:drawing>
          <wp:anchor distT="0" distB="0" distL="0" distR="0" allowOverlap="1" layoutInCell="1" locked="0" behindDoc="0" simplePos="0" relativeHeight="18">
            <wp:simplePos x="0" y="0"/>
            <wp:positionH relativeFrom="page">
              <wp:posOffset>742083</wp:posOffset>
            </wp:positionH>
            <wp:positionV relativeFrom="paragraph">
              <wp:posOffset>166483</wp:posOffset>
            </wp:positionV>
            <wp:extent cx="6184686" cy="2682049"/>
            <wp:effectExtent l="0" t="0" r="0" b="0"/>
            <wp:wrapTopAndBottom/>
            <wp:docPr id="17" name="image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6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4686" cy="26820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rFonts w:ascii="Calibri"/>
          <w:b/>
          <w:sz w:val="20"/>
        </w:rPr>
      </w:pPr>
    </w:p>
    <w:p>
      <w:pPr>
        <w:pStyle w:val="BodyText"/>
        <w:rPr>
          <w:rFonts w:ascii="Calibri"/>
          <w:b/>
          <w:sz w:val="20"/>
        </w:rPr>
      </w:pPr>
    </w:p>
    <w:p>
      <w:pPr>
        <w:pStyle w:val="BodyText"/>
        <w:rPr>
          <w:rFonts w:ascii="Calibri"/>
          <w:b/>
          <w:sz w:val="20"/>
        </w:rPr>
      </w:pPr>
    </w:p>
    <w:p>
      <w:pPr>
        <w:pStyle w:val="BodyText"/>
        <w:rPr>
          <w:rFonts w:ascii="Calibri"/>
          <w:b/>
          <w:sz w:val="20"/>
        </w:rPr>
      </w:pPr>
    </w:p>
    <w:p>
      <w:pPr>
        <w:pStyle w:val="BodyText"/>
        <w:rPr>
          <w:rFonts w:ascii="Calibri"/>
          <w:b/>
          <w:sz w:val="20"/>
        </w:rPr>
      </w:pPr>
    </w:p>
    <w:p>
      <w:pPr>
        <w:pStyle w:val="BodyText"/>
        <w:rPr>
          <w:rFonts w:ascii="Calibri"/>
          <w:b/>
          <w:sz w:val="20"/>
        </w:rPr>
      </w:pPr>
    </w:p>
    <w:p>
      <w:pPr>
        <w:pStyle w:val="BodyText"/>
        <w:rPr>
          <w:rFonts w:ascii="Calibri"/>
          <w:b/>
          <w:sz w:val="20"/>
        </w:rPr>
      </w:pPr>
    </w:p>
    <w:p>
      <w:pPr>
        <w:pStyle w:val="BodyText"/>
        <w:spacing w:before="10"/>
        <w:rPr>
          <w:rFonts w:ascii="Calibri"/>
          <w:b/>
          <w:sz w:val="18"/>
        </w:rPr>
      </w:pPr>
    </w:p>
    <w:p>
      <w:pPr>
        <w:pStyle w:val="BodyText"/>
        <w:ind w:left="107"/>
      </w:pPr>
      <w:r>
        <w:rPr/>
        <w:t>The</w:t>
      </w:r>
      <w:r>
        <w:rPr>
          <w:spacing w:val="-4"/>
        </w:rPr>
        <w:t> </w:t>
      </w:r>
      <w:r>
        <w:rPr/>
        <w:t>licenses</w:t>
      </w:r>
      <w:r>
        <w:rPr>
          <w:spacing w:val="-4"/>
        </w:rPr>
        <w:t> </w:t>
      </w:r>
      <w:r>
        <w:rPr/>
        <w:t>for all</w:t>
      </w:r>
      <w:r>
        <w:rPr>
          <w:spacing w:val="-2"/>
        </w:rPr>
        <w:t> </w:t>
      </w:r>
      <w:r>
        <w:rPr/>
        <w:t>waste</w:t>
      </w:r>
      <w:r>
        <w:rPr>
          <w:spacing w:val="-1"/>
        </w:rPr>
        <w:t> </w:t>
      </w:r>
      <w:r>
        <w:rPr/>
        <w:t>carriers</w:t>
      </w:r>
      <w:r>
        <w:rPr>
          <w:spacing w:val="-1"/>
        </w:rPr>
        <w:t> </w:t>
      </w:r>
      <w:r>
        <w:rPr/>
        <w:t>used</w:t>
      </w:r>
      <w:r>
        <w:rPr>
          <w:spacing w:val="-2"/>
        </w:rPr>
        <w:t> </w:t>
      </w:r>
      <w:r>
        <w:rPr/>
        <w:t>as</w:t>
      </w:r>
      <w:r>
        <w:rPr>
          <w:spacing w:val="-3"/>
        </w:rPr>
        <w:t> </w:t>
      </w:r>
      <w:r>
        <w:rPr/>
        <w:t>well</w:t>
      </w:r>
      <w:r>
        <w:rPr>
          <w:spacing w:val="-2"/>
        </w:rPr>
        <w:t> </w:t>
      </w:r>
      <w:r>
        <w:rPr/>
        <w:t>as</w:t>
      </w:r>
      <w:r>
        <w:rPr>
          <w:spacing w:val="-1"/>
        </w:rPr>
        <w:t> </w:t>
      </w:r>
      <w:r>
        <w:rPr/>
        <w:t>the</w:t>
      </w:r>
      <w:r>
        <w:rPr>
          <w:spacing w:val="-4"/>
        </w:rPr>
        <w:t> </w:t>
      </w:r>
      <w:r>
        <w:rPr/>
        <w:t>receiving</w:t>
      </w:r>
      <w:r>
        <w:rPr>
          <w:spacing w:val="1"/>
        </w:rPr>
        <w:t> </w:t>
      </w:r>
      <w:r>
        <w:rPr/>
        <w:t>waste</w:t>
      </w:r>
      <w:r>
        <w:rPr>
          <w:spacing w:val="-3"/>
        </w:rPr>
        <w:t> </w:t>
      </w:r>
      <w:r>
        <w:rPr/>
        <w:t>treatment</w:t>
      </w:r>
      <w:r>
        <w:rPr>
          <w:spacing w:val="-3"/>
        </w:rPr>
        <w:t> </w:t>
      </w:r>
      <w:r>
        <w:rPr/>
        <w:t>facilities</w:t>
      </w:r>
      <w:r>
        <w:rPr>
          <w:spacing w:val="-1"/>
        </w:rPr>
        <w:t> </w:t>
      </w:r>
      <w:r>
        <w:rPr/>
        <w:t>are</w:t>
      </w:r>
      <w:r>
        <w:rPr>
          <w:spacing w:val="-4"/>
        </w:rPr>
        <w:t> </w:t>
      </w:r>
      <w:r>
        <w:rPr/>
        <w:t>included</w:t>
      </w:r>
      <w:r>
        <w:rPr>
          <w:spacing w:val="-1"/>
        </w:rPr>
        <w:t> </w:t>
      </w:r>
      <w:r>
        <w:rPr/>
        <w:t>in</w:t>
      </w:r>
      <w:r>
        <w:rPr>
          <w:spacing w:val="-58"/>
        </w:rPr>
        <w:t> </w:t>
      </w:r>
      <w:r>
        <w:rPr/>
        <w:t>Appendix</w:t>
      </w:r>
      <w:r>
        <w:rPr>
          <w:spacing w:val="-2"/>
        </w:rPr>
        <w:t> </w:t>
      </w:r>
      <w:r>
        <w:rPr/>
        <w:t>1.</w:t>
      </w:r>
    </w:p>
    <w:p>
      <w:pPr>
        <w:spacing w:after="0"/>
        <w:sectPr>
          <w:headerReference w:type="default" r:id="rId15"/>
          <w:footerReference w:type="default" r:id="rId16"/>
          <w:pgSz w:w="11910" w:h="16850"/>
          <w:pgMar w:header="0" w:footer="779" w:top="1220" w:bottom="960" w:left="600" w:right="900"/>
        </w:sectPr>
      </w:pPr>
    </w:p>
    <w:p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2"/>
        </w:numPr>
        <w:tabs>
          <w:tab w:pos="1629" w:val="left" w:leader="none"/>
          <w:tab w:pos="1630" w:val="left" w:leader="none"/>
        </w:tabs>
        <w:spacing w:line="240" w:lineRule="auto" w:before="192" w:after="0"/>
        <w:ind w:left="1630" w:right="0" w:hanging="709"/>
        <w:jc w:val="left"/>
        <w:rPr>
          <w:b/>
          <w:i/>
          <w:sz w:val="24"/>
        </w:rPr>
      </w:pPr>
      <w:r>
        <w:rPr>
          <w:b/>
          <w:i/>
          <w:sz w:val="24"/>
        </w:rPr>
        <w:t>Waste</w:t>
      </w:r>
      <w:r>
        <w:rPr>
          <w:b/>
          <w:i/>
          <w:spacing w:val="-2"/>
          <w:sz w:val="24"/>
        </w:rPr>
        <w:t> </w:t>
      </w:r>
      <w:r>
        <w:rPr>
          <w:b/>
          <w:i/>
          <w:sz w:val="24"/>
        </w:rPr>
        <w:t>Quantities</w:t>
      </w:r>
      <w:r>
        <w:rPr>
          <w:b/>
          <w:i/>
          <w:spacing w:val="-2"/>
          <w:sz w:val="24"/>
        </w:rPr>
        <w:t> </w:t>
      </w:r>
      <w:r>
        <w:rPr>
          <w:b/>
          <w:i/>
          <w:sz w:val="24"/>
        </w:rPr>
        <w:t>for</w:t>
      </w:r>
      <w:r>
        <w:rPr>
          <w:b/>
          <w:i/>
          <w:spacing w:val="-2"/>
          <w:sz w:val="24"/>
        </w:rPr>
        <w:t> </w:t>
      </w:r>
      <w:r>
        <w:rPr>
          <w:b/>
          <w:i/>
          <w:sz w:val="24"/>
        </w:rPr>
        <w:t>Period</w:t>
      </w:r>
      <w:r>
        <w:rPr>
          <w:b/>
          <w:i/>
          <w:spacing w:val="-2"/>
          <w:sz w:val="24"/>
        </w:rPr>
        <w:t> </w:t>
      </w:r>
      <w:r>
        <w:rPr>
          <w:b/>
          <w:i/>
          <w:sz w:val="24"/>
        </w:rPr>
        <w:t>Covered</w:t>
      </w:r>
      <w:r>
        <w:rPr>
          <w:b/>
          <w:i/>
          <w:spacing w:val="-2"/>
          <w:sz w:val="24"/>
        </w:rPr>
        <w:t> </w:t>
      </w:r>
      <w:r>
        <w:rPr>
          <w:b/>
          <w:i/>
          <w:sz w:val="24"/>
        </w:rPr>
        <w:t>by</w:t>
      </w:r>
      <w:r>
        <w:rPr>
          <w:b/>
          <w:i/>
          <w:spacing w:val="-3"/>
          <w:sz w:val="24"/>
        </w:rPr>
        <w:t> </w:t>
      </w:r>
      <w:r>
        <w:rPr>
          <w:b/>
          <w:i/>
          <w:sz w:val="24"/>
        </w:rPr>
        <w:t>this</w:t>
      </w:r>
      <w:r>
        <w:rPr>
          <w:b/>
          <w:i/>
          <w:spacing w:val="-1"/>
          <w:sz w:val="24"/>
        </w:rPr>
        <w:t> </w:t>
      </w:r>
      <w:r>
        <w:rPr>
          <w:b/>
          <w:i/>
          <w:sz w:val="24"/>
        </w:rPr>
        <w:t>report</w:t>
      </w:r>
      <w:r>
        <w:rPr>
          <w:b/>
          <w:i/>
          <w:spacing w:val="-2"/>
          <w:sz w:val="24"/>
        </w:rPr>
        <w:t> </w:t>
      </w:r>
      <w:r>
        <w:rPr>
          <w:b/>
          <w:i/>
          <w:sz w:val="24"/>
        </w:rPr>
        <w:t>–</w:t>
      </w:r>
      <w:r>
        <w:rPr>
          <w:b/>
          <w:i/>
          <w:spacing w:val="-1"/>
          <w:sz w:val="24"/>
        </w:rPr>
        <w:t> </w:t>
      </w:r>
      <w:r>
        <w:rPr>
          <w:b/>
          <w:i/>
          <w:sz w:val="24"/>
        </w:rPr>
        <w:t>June</w:t>
      </w:r>
      <w:r>
        <w:rPr>
          <w:b/>
          <w:i/>
          <w:spacing w:val="-1"/>
          <w:sz w:val="24"/>
        </w:rPr>
        <w:t> </w:t>
      </w:r>
      <w:r>
        <w:rPr>
          <w:b/>
          <w:i/>
          <w:sz w:val="24"/>
        </w:rPr>
        <w:t>2017</w:t>
      </w:r>
    </w:p>
    <w:p>
      <w:pPr>
        <w:pStyle w:val="BodyText"/>
        <w:spacing w:before="11"/>
        <w:rPr>
          <w:rFonts w:ascii="Calibri"/>
          <w:b/>
          <w:i/>
          <w:sz w:val="4"/>
        </w:rPr>
      </w:pPr>
    </w:p>
    <w:tbl>
      <w:tblPr>
        <w:tblW w:w="0" w:type="auto"/>
        <w:jc w:val="left"/>
        <w:tblInd w:w="116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62"/>
        <w:gridCol w:w="2202"/>
        <w:gridCol w:w="1347"/>
        <w:gridCol w:w="1347"/>
        <w:gridCol w:w="1061"/>
        <w:gridCol w:w="1061"/>
        <w:gridCol w:w="1061"/>
        <w:gridCol w:w="1062"/>
        <w:gridCol w:w="1052"/>
      </w:tblGrid>
      <w:tr>
        <w:trPr>
          <w:trHeight w:val="722" w:hRule="atLeast"/>
        </w:trPr>
        <w:tc>
          <w:tcPr>
            <w:tcW w:w="2062" w:type="dxa"/>
            <w:vMerge w:val="restart"/>
            <w:tcBorders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spacing w:line="278" w:lineRule="auto" w:before="194"/>
              <w:ind w:left="74" w:right="581"/>
              <w:rPr>
                <w:rFonts w:ascii="Times New Roman"/>
                <w:sz w:val="27"/>
              </w:rPr>
            </w:pPr>
            <w:r>
              <w:rPr>
                <w:rFonts w:ascii="Times New Roman"/>
                <w:color w:val="3C3737"/>
                <w:sz w:val="27"/>
              </w:rPr>
              <w:t>Project</w:t>
            </w:r>
            <w:r>
              <w:rPr>
                <w:rFonts w:ascii="Times New Roman"/>
                <w:color w:val="3C3737"/>
                <w:spacing w:val="1"/>
                <w:sz w:val="27"/>
              </w:rPr>
              <w:t> </w:t>
            </w:r>
            <w:r>
              <w:rPr>
                <w:rFonts w:ascii="Times New Roman"/>
                <w:color w:val="3C3737"/>
                <w:sz w:val="27"/>
              </w:rPr>
              <w:t>Performance</w:t>
            </w:r>
          </w:p>
        </w:tc>
        <w:tc>
          <w:tcPr>
            <w:tcW w:w="2202" w:type="dxa"/>
            <w:vMerge w:val="restart"/>
            <w:tcBorders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spacing w:before="1"/>
              <w:rPr>
                <w:b/>
                <w:i/>
                <w:sz w:val="17"/>
              </w:rPr>
            </w:pPr>
          </w:p>
          <w:p>
            <w:pPr>
              <w:pStyle w:val="TableParagraph"/>
              <w:ind w:left="757" w:right="759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Tonnage</w:t>
            </w:r>
          </w:p>
          <w:p>
            <w:pPr>
              <w:pStyle w:val="TableParagraph"/>
              <w:rPr>
                <w:b/>
                <w:i/>
                <w:sz w:val="20"/>
              </w:rPr>
            </w:pPr>
          </w:p>
          <w:p>
            <w:pPr>
              <w:pStyle w:val="TableParagraph"/>
              <w:spacing w:before="10"/>
              <w:rPr>
                <w:b/>
                <w:i/>
                <w:sz w:val="20"/>
              </w:rPr>
            </w:pPr>
          </w:p>
          <w:p>
            <w:pPr>
              <w:pStyle w:val="TableParagraph"/>
              <w:ind w:left="757" w:right="759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(tonnes)</w:t>
            </w:r>
          </w:p>
        </w:tc>
        <w:tc>
          <w:tcPr>
            <w:tcW w:w="1347" w:type="dxa"/>
            <w:vMerge w:val="restart"/>
            <w:tcBorders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spacing w:before="1"/>
              <w:rPr>
                <w:b/>
                <w:i/>
                <w:sz w:val="17"/>
              </w:rPr>
            </w:pPr>
          </w:p>
          <w:p>
            <w:pPr>
              <w:pStyle w:val="TableParagraph"/>
              <w:ind w:left="409" w:right="413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Mixed</w:t>
            </w:r>
          </w:p>
          <w:p>
            <w:pPr>
              <w:pStyle w:val="TableParagraph"/>
              <w:rPr>
                <w:b/>
                <w:i/>
                <w:sz w:val="20"/>
              </w:rPr>
            </w:pPr>
          </w:p>
          <w:p>
            <w:pPr>
              <w:pStyle w:val="TableParagraph"/>
              <w:spacing w:before="10"/>
              <w:rPr>
                <w:b/>
                <w:i/>
                <w:sz w:val="20"/>
              </w:rPr>
            </w:pPr>
          </w:p>
          <w:p>
            <w:pPr>
              <w:pStyle w:val="TableParagraph"/>
              <w:ind w:left="409" w:right="412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(%)</w:t>
            </w:r>
          </w:p>
        </w:tc>
        <w:tc>
          <w:tcPr>
            <w:tcW w:w="1347" w:type="dxa"/>
            <w:vMerge w:val="restart"/>
            <w:tcBorders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spacing w:before="1"/>
              <w:rPr>
                <w:b/>
                <w:i/>
                <w:sz w:val="17"/>
              </w:rPr>
            </w:pPr>
          </w:p>
          <w:p>
            <w:pPr>
              <w:pStyle w:val="TableParagraph"/>
              <w:ind w:left="242" w:right="250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Segregated</w:t>
            </w:r>
          </w:p>
          <w:p>
            <w:pPr>
              <w:pStyle w:val="TableParagraph"/>
              <w:rPr>
                <w:b/>
                <w:i/>
                <w:sz w:val="20"/>
              </w:rPr>
            </w:pPr>
          </w:p>
          <w:p>
            <w:pPr>
              <w:pStyle w:val="TableParagraph"/>
              <w:spacing w:before="10"/>
              <w:rPr>
                <w:b/>
                <w:i/>
                <w:sz w:val="20"/>
              </w:rPr>
            </w:pPr>
          </w:p>
          <w:p>
            <w:pPr>
              <w:pStyle w:val="TableParagraph"/>
              <w:ind w:left="242" w:right="246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(%)</w:t>
            </w:r>
          </w:p>
        </w:tc>
        <w:tc>
          <w:tcPr>
            <w:tcW w:w="5297" w:type="dxa"/>
            <w:gridSpan w:val="5"/>
            <w:tcBorders>
              <w:left w:val="single" w:sz="6" w:space="0" w:color="FFFFFF"/>
            </w:tcBorders>
            <w:shd w:val="clear" w:color="auto" w:fill="99E2DF"/>
          </w:tcPr>
          <w:p>
            <w:pPr>
              <w:pStyle w:val="TableParagraph"/>
              <w:spacing w:before="1"/>
              <w:rPr>
                <w:b/>
                <w:i/>
                <w:sz w:val="17"/>
              </w:rPr>
            </w:pPr>
          </w:p>
          <w:p>
            <w:pPr>
              <w:pStyle w:val="TableParagraph"/>
              <w:ind w:left="1243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Waste</w:t>
            </w:r>
            <w:r>
              <w:rPr>
                <w:rFonts w:ascii="Times New Roman"/>
                <w:color w:val="3C3737"/>
                <w:spacing w:val="-1"/>
                <w:sz w:val="18"/>
              </w:rPr>
              <w:t> </w:t>
            </w:r>
            <w:r>
              <w:rPr>
                <w:rFonts w:ascii="Times New Roman"/>
                <w:color w:val="3C3737"/>
                <w:sz w:val="18"/>
              </w:rPr>
              <w:t>management</w:t>
            </w:r>
            <w:r>
              <w:rPr>
                <w:rFonts w:ascii="Times New Roman"/>
                <w:color w:val="3C3737"/>
                <w:spacing w:val="-3"/>
                <w:sz w:val="18"/>
              </w:rPr>
              <w:t> </w:t>
            </w:r>
            <w:r>
              <w:rPr>
                <w:rFonts w:ascii="Times New Roman"/>
                <w:color w:val="3C3737"/>
                <w:sz w:val="18"/>
              </w:rPr>
              <w:t>routes</w:t>
            </w:r>
            <w:r>
              <w:rPr>
                <w:rFonts w:ascii="Times New Roman"/>
                <w:color w:val="3C3737"/>
                <w:spacing w:val="-4"/>
                <w:sz w:val="18"/>
              </w:rPr>
              <w:t> </w:t>
            </w:r>
            <w:r>
              <w:rPr>
                <w:rFonts w:ascii="Times New Roman"/>
                <w:color w:val="3C3737"/>
                <w:sz w:val="18"/>
              </w:rPr>
              <w:t>percentages</w:t>
            </w:r>
          </w:p>
        </w:tc>
      </w:tr>
      <w:tr>
        <w:trPr>
          <w:trHeight w:val="688" w:hRule="atLeast"/>
        </w:trPr>
        <w:tc>
          <w:tcPr>
            <w:tcW w:w="2062" w:type="dxa"/>
            <w:vMerge/>
            <w:tcBorders>
              <w:top w:val="nil"/>
              <w:right w:val="single" w:sz="6" w:space="0" w:color="FFFFFF"/>
            </w:tcBorders>
            <w:shd w:val="clear" w:color="auto" w:fill="99E2DF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202" w:type="dxa"/>
            <w:vMerge/>
            <w:tcBorders>
              <w:top w:val="nil"/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347" w:type="dxa"/>
            <w:vMerge/>
            <w:tcBorders>
              <w:top w:val="nil"/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347" w:type="dxa"/>
            <w:vMerge/>
            <w:tcBorders>
              <w:top w:val="nil"/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61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spacing w:before="8"/>
              <w:rPr>
                <w:b/>
                <w:i/>
                <w:sz w:val="15"/>
              </w:rPr>
            </w:pPr>
          </w:p>
          <w:p>
            <w:pPr>
              <w:pStyle w:val="TableParagraph"/>
              <w:spacing w:before="1"/>
              <w:ind w:left="300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Reuse</w:t>
            </w:r>
          </w:p>
        </w:tc>
        <w:tc>
          <w:tcPr>
            <w:tcW w:w="1061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spacing w:before="8"/>
              <w:rPr>
                <w:b/>
                <w:i/>
                <w:sz w:val="15"/>
              </w:rPr>
            </w:pPr>
          </w:p>
          <w:p>
            <w:pPr>
              <w:pStyle w:val="TableParagraph"/>
              <w:spacing w:before="1"/>
              <w:ind w:left="177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Recovery</w:t>
            </w:r>
          </w:p>
        </w:tc>
        <w:tc>
          <w:tcPr>
            <w:tcW w:w="1061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spacing w:line="314" w:lineRule="auto" w:before="55"/>
              <w:ind w:left="230" w:right="223" w:firstLine="64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Direct</w:t>
            </w:r>
            <w:r>
              <w:rPr>
                <w:rFonts w:ascii="Times New Roman"/>
                <w:color w:val="3C3737"/>
                <w:spacing w:val="1"/>
                <w:sz w:val="18"/>
              </w:rPr>
              <w:t> </w:t>
            </w:r>
            <w:r>
              <w:rPr>
                <w:rFonts w:ascii="Times New Roman"/>
                <w:color w:val="3C3737"/>
                <w:spacing w:val="-1"/>
                <w:sz w:val="18"/>
              </w:rPr>
              <w:t>Recycle</w:t>
            </w:r>
          </w:p>
        </w:tc>
        <w:tc>
          <w:tcPr>
            <w:tcW w:w="1062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spacing w:before="8"/>
              <w:rPr>
                <w:b/>
                <w:i/>
                <w:sz w:val="15"/>
              </w:rPr>
            </w:pPr>
          </w:p>
          <w:p>
            <w:pPr>
              <w:pStyle w:val="TableParagraph"/>
              <w:spacing w:before="1"/>
              <w:ind w:left="146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Landfilled</w:t>
            </w:r>
          </w:p>
        </w:tc>
        <w:tc>
          <w:tcPr>
            <w:tcW w:w="1052" w:type="dxa"/>
            <w:tcBorders>
              <w:left w:val="single" w:sz="6" w:space="0" w:color="FFFFFF"/>
            </w:tcBorders>
            <w:shd w:val="clear" w:color="auto" w:fill="99E2DF"/>
          </w:tcPr>
          <w:p>
            <w:pPr>
              <w:pStyle w:val="TableParagraph"/>
              <w:spacing w:line="314" w:lineRule="auto" w:before="55"/>
              <w:ind w:left="174" w:right="160" w:firstLine="84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Energy</w:t>
            </w:r>
            <w:r>
              <w:rPr>
                <w:rFonts w:ascii="Times New Roman"/>
                <w:color w:val="3C3737"/>
                <w:spacing w:val="1"/>
                <w:sz w:val="18"/>
              </w:rPr>
              <w:t> </w:t>
            </w:r>
            <w:r>
              <w:rPr>
                <w:rFonts w:ascii="Times New Roman"/>
                <w:color w:val="3C3737"/>
                <w:sz w:val="18"/>
              </w:rPr>
              <w:t>Recovery</w:t>
            </w:r>
          </w:p>
        </w:tc>
      </w:tr>
    </w:tbl>
    <w:p>
      <w:pPr>
        <w:spacing w:before="212"/>
        <w:ind w:left="1231" w:right="0" w:firstLine="0"/>
        <w:jc w:val="left"/>
        <w:rPr>
          <w:rFonts w:ascii="Times New Roman"/>
          <w:b/>
          <w:sz w:val="18"/>
        </w:rPr>
      </w:pPr>
      <w:r>
        <w:rPr/>
        <w:pict>
          <v:shape style="position:absolute;margin-left:237.759995pt;margin-top:10.742334pt;width:450.25pt;height:73.850pt;mso-position-horizontal-relative:page;mso-position-vertical-relative:paragraph;z-index:15738880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354"/>
                    <w:gridCol w:w="1390"/>
                    <w:gridCol w:w="1367"/>
                    <w:gridCol w:w="1088"/>
                    <w:gridCol w:w="1016"/>
                    <w:gridCol w:w="1154"/>
                    <w:gridCol w:w="1015"/>
                    <w:gridCol w:w="626"/>
                  </w:tblGrid>
                  <w:tr>
                    <w:trPr>
                      <w:trHeight w:val="385" w:hRule="atLeast"/>
                    </w:trPr>
                    <w:tc>
                      <w:tcPr>
                        <w:tcW w:w="1354" w:type="dxa"/>
                      </w:tcPr>
                      <w:p>
                        <w:pPr>
                          <w:pStyle w:val="TableParagraph"/>
                          <w:spacing w:line="199" w:lineRule="exact"/>
                          <w:ind w:left="32" w:right="697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2682.00</w:t>
                        </w:r>
                      </w:p>
                    </w:tc>
                    <w:tc>
                      <w:tcPr>
                        <w:tcW w:w="1390" w:type="dxa"/>
                      </w:tcPr>
                      <w:p>
                        <w:pPr>
                          <w:pStyle w:val="TableParagraph"/>
                          <w:spacing w:line="199" w:lineRule="exact"/>
                          <w:ind w:right="580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367" w:type="dxa"/>
                      </w:tcPr>
                      <w:p>
                        <w:pPr>
                          <w:pStyle w:val="TableParagraph"/>
                          <w:spacing w:line="199" w:lineRule="exact"/>
                          <w:ind w:left="563" w:right="493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100</w:t>
                        </w:r>
                      </w:p>
                    </w:tc>
                    <w:tc>
                      <w:tcPr>
                        <w:tcW w:w="1088" w:type="dxa"/>
                      </w:tcPr>
                      <w:p>
                        <w:pPr>
                          <w:pStyle w:val="TableParagraph"/>
                          <w:spacing w:line="199" w:lineRule="exact"/>
                          <w:ind w:left="26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016" w:type="dxa"/>
                      </w:tcPr>
                      <w:p>
                        <w:pPr>
                          <w:pStyle w:val="TableParagraph"/>
                          <w:spacing w:line="199" w:lineRule="exact"/>
                          <w:ind w:right="439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154" w:type="dxa"/>
                      </w:tcPr>
                      <w:p>
                        <w:pPr>
                          <w:pStyle w:val="TableParagraph"/>
                          <w:spacing w:line="199" w:lineRule="exact"/>
                          <w:ind w:left="421" w:right="422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100</w:t>
                        </w:r>
                      </w:p>
                    </w:tc>
                    <w:tc>
                      <w:tcPr>
                        <w:tcW w:w="1015" w:type="dxa"/>
                      </w:tcPr>
                      <w:p>
                        <w:pPr>
                          <w:pStyle w:val="TableParagraph"/>
                          <w:spacing w:line="199" w:lineRule="exact"/>
                          <w:ind w:left="437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626" w:type="dxa"/>
                      </w:tcPr>
                      <w:p>
                        <w:pPr>
                          <w:pStyle w:val="TableParagraph"/>
                          <w:spacing w:line="199" w:lineRule="exact"/>
                          <w:ind w:right="53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</w:tr>
                  <w:tr>
                    <w:trPr>
                      <w:trHeight w:val="638" w:hRule="atLeast"/>
                    </w:trPr>
                    <w:tc>
                      <w:tcPr>
                        <w:tcW w:w="1354" w:type="dxa"/>
                      </w:tcPr>
                      <w:p>
                        <w:pPr>
                          <w:pStyle w:val="TableParagraph"/>
                          <w:spacing w:before="178"/>
                          <w:ind w:left="32" w:right="697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540.00</w:t>
                        </w:r>
                      </w:p>
                    </w:tc>
                    <w:tc>
                      <w:tcPr>
                        <w:tcW w:w="1390" w:type="dxa"/>
                      </w:tcPr>
                      <w:p>
                        <w:pPr>
                          <w:pStyle w:val="TableParagraph"/>
                          <w:spacing w:before="178"/>
                          <w:ind w:right="580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367" w:type="dxa"/>
                      </w:tcPr>
                      <w:p>
                        <w:pPr>
                          <w:pStyle w:val="TableParagraph"/>
                          <w:spacing w:before="178"/>
                          <w:ind w:left="563" w:right="493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100</w:t>
                        </w:r>
                      </w:p>
                    </w:tc>
                    <w:tc>
                      <w:tcPr>
                        <w:tcW w:w="1088" w:type="dxa"/>
                      </w:tcPr>
                      <w:p>
                        <w:pPr>
                          <w:pStyle w:val="TableParagraph"/>
                          <w:spacing w:before="178"/>
                          <w:ind w:left="26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016" w:type="dxa"/>
                      </w:tcPr>
                      <w:p>
                        <w:pPr>
                          <w:pStyle w:val="TableParagraph"/>
                          <w:spacing w:before="178"/>
                          <w:ind w:right="439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154" w:type="dxa"/>
                      </w:tcPr>
                      <w:p>
                        <w:pPr>
                          <w:pStyle w:val="TableParagraph"/>
                          <w:spacing w:before="178"/>
                          <w:ind w:left="421" w:right="422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100</w:t>
                        </w:r>
                      </w:p>
                    </w:tc>
                    <w:tc>
                      <w:tcPr>
                        <w:tcW w:w="1015" w:type="dxa"/>
                      </w:tcPr>
                      <w:p>
                        <w:pPr>
                          <w:pStyle w:val="TableParagraph"/>
                          <w:spacing w:before="178"/>
                          <w:ind w:left="437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626" w:type="dxa"/>
                      </w:tcPr>
                      <w:p>
                        <w:pPr>
                          <w:pStyle w:val="TableParagraph"/>
                          <w:spacing w:before="178"/>
                          <w:ind w:right="53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</w:tr>
                  <w:tr>
                    <w:trPr>
                      <w:trHeight w:val="452" w:hRule="atLeast"/>
                    </w:trPr>
                    <w:tc>
                      <w:tcPr>
                        <w:tcW w:w="1354" w:type="dxa"/>
                      </w:tcPr>
                      <w:p>
                        <w:pPr>
                          <w:pStyle w:val="TableParagraph"/>
                          <w:spacing w:before="4"/>
                          <w:rPr>
                            <w:rFonts w:ascii="Times New Roman"/>
                            <w:sz w:val="21"/>
                          </w:rPr>
                        </w:pPr>
                      </w:p>
                      <w:p>
                        <w:pPr>
                          <w:pStyle w:val="TableParagraph"/>
                          <w:spacing w:line="187" w:lineRule="exact"/>
                          <w:ind w:left="29" w:right="697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9.00</w:t>
                        </w:r>
                      </w:p>
                    </w:tc>
                    <w:tc>
                      <w:tcPr>
                        <w:tcW w:w="1390" w:type="dxa"/>
                      </w:tcPr>
                      <w:p>
                        <w:pPr>
                          <w:pStyle w:val="TableParagraph"/>
                          <w:spacing w:before="4"/>
                          <w:rPr>
                            <w:rFonts w:ascii="Times New Roman"/>
                            <w:sz w:val="21"/>
                          </w:rPr>
                        </w:pPr>
                      </w:p>
                      <w:p>
                        <w:pPr>
                          <w:pStyle w:val="TableParagraph"/>
                          <w:spacing w:line="187" w:lineRule="exact"/>
                          <w:ind w:right="580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367" w:type="dxa"/>
                      </w:tcPr>
                      <w:p>
                        <w:pPr>
                          <w:pStyle w:val="TableParagraph"/>
                          <w:spacing w:before="4"/>
                          <w:rPr>
                            <w:rFonts w:ascii="Times New Roman"/>
                            <w:sz w:val="21"/>
                          </w:rPr>
                        </w:pPr>
                      </w:p>
                      <w:p>
                        <w:pPr>
                          <w:pStyle w:val="TableParagraph"/>
                          <w:spacing w:line="187" w:lineRule="exact"/>
                          <w:ind w:left="563" w:right="493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100</w:t>
                        </w:r>
                      </w:p>
                    </w:tc>
                    <w:tc>
                      <w:tcPr>
                        <w:tcW w:w="1088" w:type="dxa"/>
                      </w:tcPr>
                      <w:p>
                        <w:pPr>
                          <w:pStyle w:val="TableParagraph"/>
                          <w:spacing w:before="4"/>
                          <w:rPr>
                            <w:rFonts w:ascii="Times New Roman"/>
                            <w:sz w:val="21"/>
                          </w:rPr>
                        </w:pPr>
                      </w:p>
                      <w:p>
                        <w:pPr>
                          <w:pStyle w:val="TableParagraph"/>
                          <w:spacing w:line="187" w:lineRule="exact"/>
                          <w:ind w:left="26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016" w:type="dxa"/>
                      </w:tcPr>
                      <w:p>
                        <w:pPr>
                          <w:pStyle w:val="TableParagraph"/>
                          <w:spacing w:before="4"/>
                          <w:rPr>
                            <w:rFonts w:ascii="Times New Roman"/>
                            <w:sz w:val="21"/>
                          </w:rPr>
                        </w:pPr>
                      </w:p>
                      <w:p>
                        <w:pPr>
                          <w:pStyle w:val="TableParagraph"/>
                          <w:spacing w:line="187" w:lineRule="exact"/>
                          <w:ind w:right="439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154" w:type="dxa"/>
                      </w:tcPr>
                      <w:p>
                        <w:pPr>
                          <w:pStyle w:val="TableParagraph"/>
                          <w:spacing w:before="4"/>
                          <w:rPr>
                            <w:rFonts w:ascii="Times New Roman"/>
                            <w:sz w:val="21"/>
                          </w:rPr>
                        </w:pPr>
                      </w:p>
                      <w:p>
                        <w:pPr>
                          <w:pStyle w:val="TableParagraph"/>
                          <w:spacing w:line="187" w:lineRule="exact"/>
                          <w:ind w:left="421" w:right="422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100</w:t>
                        </w:r>
                      </w:p>
                    </w:tc>
                    <w:tc>
                      <w:tcPr>
                        <w:tcW w:w="1015" w:type="dxa"/>
                      </w:tcPr>
                      <w:p>
                        <w:pPr>
                          <w:pStyle w:val="TableParagraph"/>
                          <w:spacing w:before="4"/>
                          <w:rPr>
                            <w:rFonts w:ascii="Times New Roman"/>
                            <w:sz w:val="21"/>
                          </w:rPr>
                        </w:pPr>
                      </w:p>
                      <w:p>
                        <w:pPr>
                          <w:pStyle w:val="TableParagraph"/>
                          <w:spacing w:line="187" w:lineRule="exact"/>
                          <w:ind w:left="437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626" w:type="dxa"/>
                      </w:tcPr>
                      <w:p>
                        <w:pPr>
                          <w:pStyle w:val="TableParagraph"/>
                          <w:spacing w:before="4"/>
                          <w:rPr>
                            <w:rFonts w:ascii="Times New Roman"/>
                            <w:sz w:val="21"/>
                          </w:rPr>
                        </w:pPr>
                      </w:p>
                      <w:p>
                        <w:pPr>
                          <w:pStyle w:val="TableParagraph"/>
                          <w:spacing w:line="187" w:lineRule="exact"/>
                          <w:ind w:right="53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rFonts w:ascii="Times New Roman"/>
          <w:b/>
          <w:color w:val="3C3737"/>
          <w:sz w:val="18"/>
        </w:rPr>
        <w:t>Inert</w:t>
      </w:r>
      <w:r>
        <w:rPr>
          <w:rFonts w:ascii="Times New Roman"/>
          <w:b/>
          <w:color w:val="3C3737"/>
          <w:spacing w:val="-1"/>
          <w:sz w:val="18"/>
        </w:rPr>
        <w:t> </w:t>
      </w:r>
      <w:r>
        <w:rPr>
          <w:rFonts w:ascii="Times New Roman"/>
          <w:b/>
          <w:color w:val="3C3737"/>
          <w:sz w:val="18"/>
        </w:rPr>
        <w:t>(17</w:t>
      </w:r>
      <w:r>
        <w:rPr>
          <w:rFonts w:ascii="Times New Roman"/>
          <w:b/>
          <w:color w:val="3C3737"/>
          <w:spacing w:val="1"/>
          <w:sz w:val="18"/>
        </w:rPr>
        <w:t> </w:t>
      </w:r>
      <w:r>
        <w:rPr>
          <w:rFonts w:ascii="Times New Roman"/>
          <w:b/>
          <w:color w:val="3C3737"/>
          <w:sz w:val="18"/>
        </w:rPr>
        <w:t>01</w:t>
      </w:r>
      <w:r>
        <w:rPr>
          <w:rFonts w:ascii="Times New Roman"/>
          <w:b/>
          <w:color w:val="3C3737"/>
          <w:spacing w:val="-1"/>
          <w:sz w:val="18"/>
        </w:rPr>
        <w:t> </w:t>
      </w:r>
      <w:r>
        <w:rPr>
          <w:rFonts w:ascii="Times New Roman"/>
          <w:b/>
          <w:color w:val="3C3737"/>
          <w:sz w:val="18"/>
        </w:rPr>
        <w:t>07)</w:t>
      </w:r>
    </w:p>
    <w:p>
      <w:pPr>
        <w:pStyle w:val="BodyText"/>
        <w:rPr>
          <w:rFonts w:ascii="Times New Roman"/>
          <w:b/>
          <w:sz w:val="20"/>
        </w:rPr>
      </w:pPr>
    </w:p>
    <w:p>
      <w:pPr>
        <w:spacing w:before="134"/>
        <w:ind w:left="1231" w:right="0" w:firstLine="0"/>
        <w:jc w:val="left"/>
        <w:rPr>
          <w:rFonts w:ascii="Times New Roman"/>
          <w:b/>
          <w:sz w:val="18"/>
        </w:rPr>
      </w:pPr>
      <w:r>
        <w:rPr>
          <w:rFonts w:ascii="Times New Roman"/>
          <w:b/>
          <w:color w:val="3C3737"/>
          <w:sz w:val="18"/>
        </w:rPr>
        <w:t>Metals</w:t>
      </w:r>
      <w:r>
        <w:rPr>
          <w:rFonts w:ascii="Times New Roman"/>
          <w:b/>
          <w:color w:val="3C3737"/>
          <w:spacing w:val="-1"/>
          <w:sz w:val="18"/>
        </w:rPr>
        <w:t> </w:t>
      </w:r>
      <w:r>
        <w:rPr>
          <w:rFonts w:ascii="Times New Roman"/>
          <w:b/>
          <w:color w:val="3C3737"/>
          <w:sz w:val="18"/>
        </w:rPr>
        <w:t>(17 04</w:t>
      </w:r>
      <w:r>
        <w:rPr>
          <w:rFonts w:ascii="Times New Roman"/>
          <w:b/>
          <w:color w:val="3C3737"/>
          <w:spacing w:val="-2"/>
          <w:sz w:val="18"/>
        </w:rPr>
        <w:t> </w:t>
      </w:r>
      <w:r>
        <w:rPr>
          <w:rFonts w:ascii="Times New Roman"/>
          <w:b/>
          <w:color w:val="3C3737"/>
          <w:sz w:val="18"/>
        </w:rPr>
        <w:t>07)</w:t>
      </w:r>
    </w:p>
    <w:p>
      <w:pPr>
        <w:pStyle w:val="BodyText"/>
        <w:rPr>
          <w:rFonts w:ascii="Times New Roman"/>
          <w:b/>
          <w:sz w:val="20"/>
        </w:rPr>
      </w:pPr>
    </w:p>
    <w:p>
      <w:pPr>
        <w:spacing w:line="314" w:lineRule="auto" w:before="132"/>
        <w:ind w:left="1231" w:right="12089" w:firstLine="0"/>
        <w:jc w:val="left"/>
        <w:rPr>
          <w:rFonts w:ascii="Times New Roman"/>
          <w:b/>
          <w:sz w:val="18"/>
        </w:rPr>
      </w:pPr>
      <w:r>
        <w:rPr>
          <w:rFonts w:ascii="Times New Roman"/>
          <w:b/>
          <w:color w:val="3C3737"/>
          <w:sz w:val="18"/>
        </w:rPr>
        <w:t>Canteen/Office/Adhoc</w:t>
      </w:r>
      <w:r>
        <w:rPr>
          <w:rFonts w:ascii="Times New Roman"/>
          <w:b/>
          <w:color w:val="3C3737"/>
          <w:spacing w:val="-42"/>
          <w:sz w:val="18"/>
        </w:rPr>
        <w:t> </w:t>
      </w:r>
      <w:r>
        <w:rPr>
          <w:rFonts w:ascii="Times New Roman"/>
          <w:b/>
          <w:color w:val="3C3737"/>
          <w:sz w:val="18"/>
        </w:rPr>
        <w:t>waste</w:t>
      </w:r>
      <w:r>
        <w:rPr>
          <w:rFonts w:ascii="Times New Roman"/>
          <w:b/>
          <w:color w:val="3C3737"/>
          <w:spacing w:val="-1"/>
          <w:sz w:val="18"/>
        </w:rPr>
        <w:t> </w:t>
      </w:r>
      <w:r>
        <w:rPr>
          <w:rFonts w:ascii="Times New Roman"/>
          <w:b/>
          <w:color w:val="3C3737"/>
          <w:sz w:val="18"/>
        </w:rPr>
        <w:t>(20</w:t>
      </w:r>
      <w:r>
        <w:rPr>
          <w:rFonts w:ascii="Times New Roman"/>
          <w:b/>
          <w:color w:val="3C3737"/>
          <w:spacing w:val="-1"/>
          <w:sz w:val="18"/>
        </w:rPr>
        <w:t> </w:t>
      </w:r>
      <w:r>
        <w:rPr>
          <w:rFonts w:ascii="Times New Roman"/>
          <w:b/>
          <w:color w:val="3C3737"/>
          <w:sz w:val="18"/>
        </w:rPr>
        <w:t>03</w:t>
      </w:r>
      <w:r>
        <w:rPr>
          <w:rFonts w:ascii="Times New Roman"/>
          <w:b/>
          <w:color w:val="3C3737"/>
          <w:spacing w:val="-2"/>
          <w:sz w:val="18"/>
        </w:rPr>
        <w:t> </w:t>
      </w:r>
      <w:r>
        <w:rPr>
          <w:rFonts w:ascii="Times New Roman"/>
          <w:b/>
          <w:color w:val="3C3737"/>
          <w:sz w:val="18"/>
        </w:rPr>
        <w:t>01)</w:t>
      </w:r>
    </w:p>
    <w:p>
      <w:pPr>
        <w:pStyle w:val="BodyText"/>
        <w:spacing w:before="10"/>
        <w:rPr>
          <w:rFonts w:ascii="Times New Roman"/>
          <w:b/>
          <w:sz w:val="17"/>
        </w:rPr>
      </w:pPr>
    </w:p>
    <w:p>
      <w:pPr>
        <w:spacing w:after="0"/>
        <w:rPr>
          <w:rFonts w:ascii="Times New Roman"/>
          <w:sz w:val="17"/>
        </w:rPr>
        <w:sectPr>
          <w:headerReference w:type="default" r:id="rId19"/>
          <w:footerReference w:type="default" r:id="rId20"/>
          <w:pgSz w:w="16850" w:h="11910" w:orient="landscape"/>
          <w:pgMar w:header="511" w:footer="741" w:top="1440" w:bottom="940" w:left="780" w:right="1020"/>
          <w:pgNumType w:start="9"/>
        </w:sectPr>
      </w:pPr>
    </w:p>
    <w:p>
      <w:pPr>
        <w:spacing w:line="312" w:lineRule="auto" w:before="92"/>
        <w:ind w:left="1231" w:right="-2" w:firstLine="0"/>
        <w:jc w:val="left"/>
        <w:rPr>
          <w:rFonts w:ascii="Times New Roman"/>
          <w:b/>
          <w:sz w:val="18"/>
        </w:rPr>
      </w:pPr>
      <w:r>
        <w:rPr>
          <w:rFonts w:ascii="Times New Roman"/>
          <w:b/>
          <w:color w:val="3C3737"/>
          <w:sz w:val="18"/>
        </w:rPr>
        <w:t>Mixed construction</w:t>
      </w:r>
      <w:r>
        <w:rPr>
          <w:rFonts w:ascii="Times New Roman"/>
          <w:b/>
          <w:color w:val="3C3737"/>
          <w:spacing w:val="1"/>
          <w:sz w:val="18"/>
        </w:rPr>
        <w:t> </w:t>
      </w:r>
      <w:r>
        <w:rPr>
          <w:rFonts w:ascii="Times New Roman"/>
          <w:b/>
          <w:color w:val="3C3737"/>
          <w:sz w:val="18"/>
        </w:rPr>
        <w:t>and/or</w:t>
      </w:r>
      <w:r>
        <w:rPr>
          <w:rFonts w:ascii="Times New Roman"/>
          <w:b/>
          <w:color w:val="3C3737"/>
          <w:spacing w:val="-8"/>
          <w:sz w:val="18"/>
        </w:rPr>
        <w:t> </w:t>
      </w:r>
      <w:r>
        <w:rPr>
          <w:rFonts w:ascii="Times New Roman"/>
          <w:b/>
          <w:color w:val="3C3737"/>
          <w:sz w:val="18"/>
        </w:rPr>
        <w:t>demolition</w:t>
      </w:r>
      <w:r>
        <w:rPr>
          <w:rFonts w:ascii="Times New Roman"/>
          <w:b/>
          <w:color w:val="3C3737"/>
          <w:spacing w:val="-9"/>
          <w:sz w:val="18"/>
        </w:rPr>
        <w:t> </w:t>
      </w:r>
      <w:r>
        <w:rPr>
          <w:rFonts w:ascii="Times New Roman"/>
          <w:b/>
          <w:color w:val="3C3737"/>
          <w:sz w:val="18"/>
        </w:rPr>
        <w:t>waste</w:t>
      </w:r>
      <w:r>
        <w:rPr>
          <w:rFonts w:ascii="Times New Roman"/>
          <w:b/>
          <w:color w:val="3C3737"/>
          <w:spacing w:val="-42"/>
          <w:sz w:val="18"/>
        </w:rPr>
        <w:t> </w:t>
      </w:r>
      <w:r>
        <w:rPr>
          <w:rFonts w:ascii="Times New Roman"/>
          <w:b/>
          <w:color w:val="3C3737"/>
          <w:sz w:val="18"/>
        </w:rPr>
        <w:t>(17</w:t>
      </w:r>
      <w:r>
        <w:rPr>
          <w:rFonts w:ascii="Times New Roman"/>
          <w:b/>
          <w:color w:val="3C3737"/>
          <w:spacing w:val="-1"/>
          <w:sz w:val="18"/>
        </w:rPr>
        <w:t> </w:t>
      </w:r>
      <w:r>
        <w:rPr>
          <w:rFonts w:ascii="Times New Roman"/>
          <w:b/>
          <w:color w:val="3C3737"/>
          <w:sz w:val="18"/>
        </w:rPr>
        <w:t>09</w:t>
      </w:r>
      <w:r>
        <w:rPr>
          <w:rFonts w:ascii="Times New Roman"/>
          <w:b/>
          <w:color w:val="3C3737"/>
          <w:spacing w:val="-1"/>
          <w:sz w:val="18"/>
        </w:rPr>
        <w:t> </w:t>
      </w:r>
      <w:r>
        <w:rPr>
          <w:rFonts w:ascii="Times New Roman"/>
          <w:b/>
          <w:color w:val="3C3737"/>
          <w:sz w:val="18"/>
        </w:rPr>
        <w:t>04)</w:t>
      </w:r>
    </w:p>
    <w:p>
      <w:pPr>
        <w:pStyle w:val="BodyText"/>
        <w:rPr>
          <w:rFonts w:ascii="Times New Roman"/>
          <w:b/>
          <w:sz w:val="20"/>
        </w:rPr>
      </w:pPr>
      <w:r>
        <w:rPr/>
        <w:br w:type="column"/>
      </w:r>
      <w:r>
        <w:rPr>
          <w:rFonts w:ascii="Times New Roman"/>
          <w:b/>
          <w:sz w:val="20"/>
        </w:rPr>
      </w:r>
    </w:p>
    <w:p>
      <w:pPr>
        <w:tabs>
          <w:tab w:pos="2833" w:val="left" w:leader="none"/>
          <w:tab w:pos="4271" w:val="left" w:leader="none"/>
          <w:tab w:pos="5476" w:val="left" w:leader="none"/>
          <w:tab w:pos="6491" w:val="left" w:leader="none"/>
          <w:tab w:pos="7598" w:val="left" w:leader="none"/>
          <w:tab w:pos="8659" w:val="left" w:leader="none"/>
          <w:tab w:pos="9717" w:val="left" w:leader="none"/>
        </w:tabs>
        <w:spacing w:before="129"/>
        <w:ind w:left="992" w:right="0" w:firstLine="0"/>
        <w:jc w:val="left"/>
        <w:rPr>
          <w:rFonts w:ascii="Times New Roman"/>
          <w:sz w:val="18"/>
        </w:rPr>
      </w:pPr>
      <w:r>
        <w:rPr>
          <w:rFonts w:ascii="Times New Roman"/>
          <w:color w:val="3C3737"/>
          <w:sz w:val="18"/>
        </w:rPr>
        <w:t>32.00</w:t>
        <w:tab/>
        <w:t>100</w:t>
        <w:tab/>
        <w:t>0</w:t>
        <w:tab/>
        <w:t>0</w:t>
        <w:tab/>
        <w:t>99</w:t>
        <w:tab/>
        <w:t>0</w:t>
        <w:tab/>
        <w:t>0</w:t>
        <w:tab/>
        <w:t>2</w:t>
      </w:r>
    </w:p>
    <w:p>
      <w:pPr>
        <w:spacing w:after="0"/>
        <w:jc w:val="left"/>
        <w:rPr>
          <w:rFonts w:ascii="Times New Roman"/>
          <w:sz w:val="18"/>
        </w:rPr>
        <w:sectPr>
          <w:type w:val="continuous"/>
          <w:pgSz w:w="16850" w:h="11910" w:orient="landscape"/>
          <w:pgMar w:top="1620" w:bottom="1200" w:left="780" w:right="1020"/>
          <w:cols w:num="2" w:equalWidth="0">
            <w:col w:w="3082" w:space="40"/>
            <w:col w:w="11928"/>
          </w:cols>
        </w:sectPr>
      </w:pPr>
    </w:p>
    <w:p>
      <w:pPr>
        <w:pStyle w:val="BodyText"/>
        <w:spacing w:before="3"/>
        <w:rPr>
          <w:rFonts w:ascii="Times New Roman"/>
          <w:sz w:val="11"/>
        </w:rPr>
      </w:pPr>
    </w:p>
    <w:p>
      <w:pPr>
        <w:pStyle w:val="Heading4"/>
        <w:numPr>
          <w:ilvl w:val="1"/>
          <w:numId w:val="2"/>
        </w:numPr>
        <w:tabs>
          <w:tab w:pos="1629" w:val="left" w:leader="none"/>
          <w:tab w:pos="1630" w:val="left" w:leader="none"/>
        </w:tabs>
        <w:spacing w:line="240" w:lineRule="auto" w:before="52" w:after="0"/>
        <w:ind w:left="1630" w:right="0" w:hanging="709"/>
        <w:jc w:val="left"/>
      </w:pPr>
      <w:bookmarkStart w:name="_TOC_250009" w:id="14"/>
      <w:r>
        <w:rPr/>
        <w:t>Waste</w:t>
      </w:r>
      <w:r>
        <w:rPr>
          <w:spacing w:val="-2"/>
        </w:rPr>
        <w:t> </w:t>
      </w:r>
      <w:r>
        <w:rPr/>
        <w:t>Quantities</w:t>
      </w:r>
      <w:r>
        <w:rPr>
          <w:spacing w:val="-2"/>
        </w:rPr>
        <w:t> </w:t>
      </w:r>
      <w:r>
        <w:rPr/>
        <w:t>for</w:t>
      </w:r>
      <w:r>
        <w:rPr>
          <w:spacing w:val="-3"/>
        </w:rPr>
        <w:t> </w:t>
      </w:r>
      <w:r>
        <w:rPr/>
        <w:t>the</w:t>
      </w:r>
      <w:r>
        <w:rPr>
          <w:spacing w:val="-1"/>
        </w:rPr>
        <w:t> </w:t>
      </w:r>
      <w:r>
        <w:rPr/>
        <w:t>Project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</w:t>
      </w:r>
      <w:bookmarkEnd w:id="14"/>
      <w:r>
        <w:rPr/>
        <w:t>Date</w:t>
      </w:r>
    </w:p>
    <w:p>
      <w:pPr>
        <w:pStyle w:val="BodyText"/>
        <w:spacing w:before="7"/>
        <w:rPr>
          <w:rFonts w:ascii="Calibri"/>
          <w:b/>
          <w:i/>
          <w:sz w:val="25"/>
        </w:rPr>
      </w:pPr>
    </w:p>
    <w:tbl>
      <w:tblPr>
        <w:tblW w:w="0" w:type="auto"/>
        <w:jc w:val="left"/>
        <w:tblInd w:w="116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62"/>
        <w:gridCol w:w="1805"/>
        <w:gridCol w:w="1346"/>
        <w:gridCol w:w="1346"/>
        <w:gridCol w:w="1060"/>
        <w:gridCol w:w="1060"/>
        <w:gridCol w:w="1060"/>
        <w:gridCol w:w="1061"/>
        <w:gridCol w:w="1046"/>
      </w:tblGrid>
      <w:tr>
        <w:trPr>
          <w:trHeight w:val="722" w:hRule="atLeast"/>
        </w:trPr>
        <w:tc>
          <w:tcPr>
            <w:tcW w:w="2462" w:type="dxa"/>
            <w:vMerge w:val="restart"/>
            <w:tcBorders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spacing w:before="194"/>
              <w:ind w:left="74"/>
              <w:rPr>
                <w:rFonts w:ascii="Times New Roman"/>
                <w:sz w:val="27"/>
              </w:rPr>
            </w:pPr>
            <w:r>
              <w:rPr>
                <w:rFonts w:ascii="Times New Roman"/>
                <w:color w:val="3C3737"/>
                <w:sz w:val="27"/>
              </w:rPr>
              <w:t>Project</w:t>
            </w:r>
            <w:r>
              <w:rPr>
                <w:rFonts w:ascii="Times New Roman"/>
                <w:color w:val="3C3737"/>
                <w:spacing w:val="-3"/>
                <w:sz w:val="27"/>
              </w:rPr>
              <w:t> </w:t>
            </w:r>
            <w:r>
              <w:rPr>
                <w:rFonts w:ascii="Times New Roman"/>
                <w:color w:val="3C3737"/>
                <w:sz w:val="27"/>
              </w:rPr>
              <w:t>Performance</w:t>
            </w:r>
          </w:p>
        </w:tc>
        <w:tc>
          <w:tcPr>
            <w:tcW w:w="1805" w:type="dxa"/>
            <w:vMerge w:val="restart"/>
            <w:tcBorders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spacing w:before="1"/>
              <w:rPr>
                <w:b/>
                <w:i/>
                <w:sz w:val="17"/>
              </w:rPr>
            </w:pPr>
          </w:p>
          <w:p>
            <w:pPr>
              <w:pStyle w:val="TableParagraph"/>
              <w:ind w:left="560" w:right="560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Tonnage</w:t>
            </w:r>
          </w:p>
          <w:p>
            <w:pPr>
              <w:pStyle w:val="TableParagraph"/>
              <w:rPr>
                <w:b/>
                <w:i/>
                <w:sz w:val="20"/>
              </w:rPr>
            </w:pPr>
          </w:p>
          <w:p>
            <w:pPr>
              <w:pStyle w:val="TableParagraph"/>
              <w:spacing w:before="10"/>
              <w:rPr>
                <w:b/>
                <w:i/>
                <w:sz w:val="20"/>
              </w:rPr>
            </w:pPr>
          </w:p>
          <w:p>
            <w:pPr>
              <w:pStyle w:val="TableParagraph"/>
              <w:ind w:left="560" w:right="560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(tonnes)</w:t>
            </w:r>
          </w:p>
        </w:tc>
        <w:tc>
          <w:tcPr>
            <w:tcW w:w="1346" w:type="dxa"/>
            <w:vMerge w:val="restart"/>
            <w:tcBorders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spacing w:before="1"/>
              <w:rPr>
                <w:b/>
                <w:i/>
                <w:sz w:val="17"/>
              </w:rPr>
            </w:pPr>
          </w:p>
          <w:p>
            <w:pPr>
              <w:pStyle w:val="TableParagraph"/>
              <w:ind w:left="410" w:right="410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Mixed</w:t>
            </w:r>
          </w:p>
          <w:p>
            <w:pPr>
              <w:pStyle w:val="TableParagraph"/>
              <w:rPr>
                <w:b/>
                <w:i/>
                <w:sz w:val="20"/>
              </w:rPr>
            </w:pPr>
          </w:p>
          <w:p>
            <w:pPr>
              <w:pStyle w:val="TableParagraph"/>
              <w:spacing w:before="10"/>
              <w:rPr>
                <w:b/>
                <w:i/>
                <w:sz w:val="20"/>
              </w:rPr>
            </w:pPr>
          </w:p>
          <w:p>
            <w:pPr>
              <w:pStyle w:val="TableParagraph"/>
              <w:ind w:left="410" w:right="410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(%)</w:t>
            </w:r>
          </w:p>
        </w:tc>
        <w:tc>
          <w:tcPr>
            <w:tcW w:w="1346" w:type="dxa"/>
            <w:vMerge w:val="restart"/>
            <w:tcBorders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spacing w:before="1"/>
              <w:rPr>
                <w:b/>
                <w:i/>
                <w:sz w:val="17"/>
              </w:rPr>
            </w:pPr>
          </w:p>
          <w:p>
            <w:pPr>
              <w:pStyle w:val="TableParagraph"/>
              <w:ind w:left="245" w:right="246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Segregated</w:t>
            </w:r>
          </w:p>
          <w:p>
            <w:pPr>
              <w:pStyle w:val="TableParagraph"/>
              <w:rPr>
                <w:b/>
                <w:i/>
                <w:sz w:val="20"/>
              </w:rPr>
            </w:pPr>
          </w:p>
          <w:p>
            <w:pPr>
              <w:pStyle w:val="TableParagraph"/>
              <w:spacing w:before="10"/>
              <w:rPr>
                <w:b/>
                <w:i/>
                <w:sz w:val="20"/>
              </w:rPr>
            </w:pPr>
          </w:p>
          <w:p>
            <w:pPr>
              <w:pStyle w:val="TableParagraph"/>
              <w:ind w:left="245" w:right="245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(%)</w:t>
            </w:r>
          </w:p>
        </w:tc>
        <w:tc>
          <w:tcPr>
            <w:tcW w:w="5287" w:type="dxa"/>
            <w:gridSpan w:val="5"/>
            <w:tcBorders>
              <w:left w:val="single" w:sz="6" w:space="0" w:color="FFFFFF"/>
            </w:tcBorders>
            <w:shd w:val="clear" w:color="auto" w:fill="99E2DF"/>
          </w:tcPr>
          <w:p>
            <w:pPr>
              <w:pStyle w:val="TableParagraph"/>
              <w:spacing w:before="1"/>
              <w:rPr>
                <w:b/>
                <w:i/>
                <w:sz w:val="17"/>
              </w:rPr>
            </w:pPr>
          </w:p>
          <w:p>
            <w:pPr>
              <w:pStyle w:val="TableParagraph"/>
              <w:ind w:left="1244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Waste</w:t>
            </w:r>
            <w:r>
              <w:rPr>
                <w:rFonts w:ascii="Times New Roman"/>
                <w:color w:val="3C3737"/>
                <w:spacing w:val="-1"/>
                <w:sz w:val="18"/>
              </w:rPr>
              <w:t> </w:t>
            </w:r>
            <w:r>
              <w:rPr>
                <w:rFonts w:ascii="Times New Roman"/>
                <w:color w:val="3C3737"/>
                <w:sz w:val="18"/>
              </w:rPr>
              <w:t>management</w:t>
            </w:r>
            <w:r>
              <w:rPr>
                <w:rFonts w:ascii="Times New Roman"/>
                <w:color w:val="3C3737"/>
                <w:spacing w:val="-3"/>
                <w:sz w:val="18"/>
              </w:rPr>
              <w:t> </w:t>
            </w:r>
            <w:r>
              <w:rPr>
                <w:rFonts w:ascii="Times New Roman"/>
                <w:color w:val="3C3737"/>
                <w:sz w:val="18"/>
              </w:rPr>
              <w:t>routes</w:t>
            </w:r>
            <w:r>
              <w:rPr>
                <w:rFonts w:ascii="Times New Roman"/>
                <w:color w:val="3C3737"/>
                <w:spacing w:val="-4"/>
                <w:sz w:val="18"/>
              </w:rPr>
              <w:t> </w:t>
            </w:r>
            <w:r>
              <w:rPr>
                <w:rFonts w:ascii="Times New Roman"/>
                <w:color w:val="3C3737"/>
                <w:sz w:val="18"/>
              </w:rPr>
              <w:t>percentages</w:t>
            </w:r>
          </w:p>
        </w:tc>
      </w:tr>
      <w:tr>
        <w:trPr>
          <w:trHeight w:val="691" w:hRule="atLeast"/>
        </w:trPr>
        <w:tc>
          <w:tcPr>
            <w:tcW w:w="2462" w:type="dxa"/>
            <w:vMerge/>
            <w:tcBorders>
              <w:top w:val="nil"/>
              <w:right w:val="single" w:sz="6" w:space="0" w:color="FFFFFF"/>
            </w:tcBorders>
            <w:shd w:val="clear" w:color="auto" w:fill="99E2DF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05" w:type="dxa"/>
            <w:vMerge/>
            <w:tcBorders>
              <w:top w:val="nil"/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346" w:type="dxa"/>
            <w:vMerge/>
            <w:tcBorders>
              <w:top w:val="nil"/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346" w:type="dxa"/>
            <w:vMerge/>
            <w:tcBorders>
              <w:top w:val="nil"/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spacing w:before="8"/>
              <w:rPr>
                <w:b/>
                <w:i/>
                <w:sz w:val="15"/>
              </w:rPr>
            </w:pPr>
          </w:p>
          <w:p>
            <w:pPr>
              <w:pStyle w:val="TableParagraph"/>
              <w:spacing w:before="1"/>
              <w:ind w:left="304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Reuse</w:t>
            </w:r>
          </w:p>
        </w:tc>
        <w:tc>
          <w:tcPr>
            <w:tcW w:w="1060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spacing w:before="8"/>
              <w:rPr>
                <w:b/>
                <w:i/>
                <w:sz w:val="15"/>
              </w:rPr>
            </w:pPr>
          </w:p>
          <w:p>
            <w:pPr>
              <w:pStyle w:val="TableParagraph"/>
              <w:spacing w:before="1"/>
              <w:ind w:left="182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Recovery</w:t>
            </w:r>
          </w:p>
        </w:tc>
        <w:tc>
          <w:tcPr>
            <w:tcW w:w="1060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spacing w:line="312" w:lineRule="auto" w:before="57"/>
              <w:ind w:left="236" w:right="216" w:firstLine="64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Direct</w:t>
            </w:r>
            <w:r>
              <w:rPr>
                <w:rFonts w:ascii="Times New Roman"/>
                <w:color w:val="3C3737"/>
                <w:spacing w:val="1"/>
                <w:sz w:val="18"/>
              </w:rPr>
              <w:t> </w:t>
            </w:r>
            <w:r>
              <w:rPr>
                <w:rFonts w:ascii="Times New Roman"/>
                <w:color w:val="3C3737"/>
                <w:spacing w:val="-1"/>
                <w:sz w:val="18"/>
              </w:rPr>
              <w:t>Recycle</w:t>
            </w:r>
          </w:p>
        </w:tc>
        <w:tc>
          <w:tcPr>
            <w:tcW w:w="1061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spacing w:before="8"/>
              <w:rPr>
                <w:b/>
                <w:i/>
                <w:sz w:val="15"/>
              </w:rPr>
            </w:pPr>
          </w:p>
          <w:p>
            <w:pPr>
              <w:pStyle w:val="TableParagraph"/>
              <w:spacing w:before="1"/>
              <w:ind w:left="152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Landfilled</w:t>
            </w:r>
          </w:p>
        </w:tc>
        <w:tc>
          <w:tcPr>
            <w:tcW w:w="1046" w:type="dxa"/>
            <w:tcBorders>
              <w:left w:val="single" w:sz="6" w:space="0" w:color="FFFFFF"/>
            </w:tcBorders>
            <w:shd w:val="clear" w:color="auto" w:fill="99E2DF"/>
          </w:tcPr>
          <w:p>
            <w:pPr>
              <w:pStyle w:val="TableParagraph"/>
              <w:spacing w:line="312" w:lineRule="auto" w:before="57"/>
              <w:ind w:left="179" w:right="149" w:firstLine="84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Energy</w:t>
            </w:r>
            <w:r>
              <w:rPr>
                <w:rFonts w:ascii="Times New Roman"/>
                <w:color w:val="3C3737"/>
                <w:spacing w:val="1"/>
                <w:sz w:val="18"/>
              </w:rPr>
              <w:t> </w:t>
            </w:r>
            <w:r>
              <w:rPr>
                <w:rFonts w:ascii="Times New Roman"/>
                <w:color w:val="3C3737"/>
                <w:sz w:val="18"/>
              </w:rPr>
              <w:t>Recovery</w:t>
            </w:r>
          </w:p>
        </w:tc>
      </w:tr>
    </w:tbl>
    <w:p>
      <w:pPr>
        <w:pStyle w:val="BodyText"/>
        <w:spacing w:before="7"/>
        <w:rPr>
          <w:rFonts w:ascii="Calibri"/>
          <w:b/>
          <w:i/>
          <w:sz w:val="17"/>
        </w:rPr>
      </w:pPr>
    </w:p>
    <w:tbl>
      <w:tblPr>
        <w:tblW w:w="0" w:type="auto"/>
        <w:jc w:val="left"/>
        <w:tblInd w:w="11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51"/>
        <w:gridCol w:w="2045"/>
        <w:gridCol w:w="1246"/>
        <w:gridCol w:w="1344"/>
        <w:gridCol w:w="1134"/>
        <w:gridCol w:w="992"/>
        <w:gridCol w:w="1153"/>
        <w:gridCol w:w="1013"/>
        <w:gridCol w:w="624"/>
      </w:tblGrid>
      <w:tr>
        <w:trPr>
          <w:trHeight w:val="386" w:hRule="atLeast"/>
        </w:trPr>
        <w:tc>
          <w:tcPr>
            <w:tcW w:w="2251" w:type="dxa"/>
          </w:tcPr>
          <w:p>
            <w:pPr>
              <w:pStyle w:val="TableParagraph"/>
              <w:spacing w:line="204" w:lineRule="exact"/>
              <w:ind w:left="50"/>
              <w:rPr>
                <w:rFonts w:ascii="Times New Roman"/>
                <w:b/>
                <w:sz w:val="18"/>
              </w:rPr>
            </w:pPr>
            <w:r>
              <w:rPr>
                <w:rFonts w:ascii="Times New Roman"/>
                <w:b/>
                <w:color w:val="3C3737"/>
                <w:sz w:val="18"/>
              </w:rPr>
              <w:t>Concrete</w:t>
            </w:r>
            <w:r>
              <w:rPr>
                <w:rFonts w:ascii="Times New Roman"/>
                <w:b/>
                <w:color w:val="3C3737"/>
                <w:spacing w:val="-2"/>
                <w:sz w:val="18"/>
              </w:rPr>
              <w:t> </w:t>
            </w:r>
            <w:r>
              <w:rPr>
                <w:rFonts w:ascii="Times New Roman"/>
                <w:b/>
                <w:color w:val="3C3737"/>
                <w:sz w:val="18"/>
              </w:rPr>
              <w:t>(17</w:t>
            </w:r>
            <w:r>
              <w:rPr>
                <w:rFonts w:ascii="Times New Roman"/>
                <w:b/>
                <w:color w:val="3C3737"/>
                <w:spacing w:val="1"/>
                <w:sz w:val="18"/>
              </w:rPr>
              <w:t> </w:t>
            </w:r>
            <w:r>
              <w:rPr>
                <w:rFonts w:ascii="Times New Roman"/>
                <w:b/>
                <w:color w:val="3C3737"/>
                <w:sz w:val="18"/>
              </w:rPr>
              <w:t>01</w:t>
            </w:r>
            <w:r>
              <w:rPr>
                <w:rFonts w:ascii="Times New Roman"/>
                <w:b/>
                <w:color w:val="3C3737"/>
                <w:spacing w:val="-2"/>
                <w:sz w:val="18"/>
              </w:rPr>
              <w:t> </w:t>
            </w:r>
            <w:r>
              <w:rPr>
                <w:rFonts w:ascii="Times New Roman"/>
                <w:b/>
                <w:color w:val="3C3737"/>
                <w:sz w:val="18"/>
              </w:rPr>
              <w:t>01)</w:t>
            </w:r>
          </w:p>
        </w:tc>
        <w:tc>
          <w:tcPr>
            <w:tcW w:w="2045" w:type="dxa"/>
          </w:tcPr>
          <w:p>
            <w:pPr>
              <w:pStyle w:val="TableParagraph"/>
              <w:spacing w:line="199" w:lineRule="exact"/>
              <w:ind w:left="685" w:right="554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139616.00</w:t>
            </w:r>
          </w:p>
        </w:tc>
        <w:tc>
          <w:tcPr>
            <w:tcW w:w="1246" w:type="dxa"/>
          </w:tcPr>
          <w:p>
            <w:pPr>
              <w:pStyle w:val="TableParagraph"/>
              <w:spacing w:line="199" w:lineRule="exact"/>
              <w:ind w:right="6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0</w:t>
            </w:r>
          </w:p>
        </w:tc>
        <w:tc>
          <w:tcPr>
            <w:tcW w:w="1344" w:type="dxa"/>
          </w:tcPr>
          <w:p>
            <w:pPr>
              <w:pStyle w:val="TableParagraph"/>
              <w:spacing w:line="199" w:lineRule="exact"/>
              <w:ind w:left="564" w:right="470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100</w:t>
            </w:r>
          </w:p>
        </w:tc>
        <w:tc>
          <w:tcPr>
            <w:tcW w:w="1134" w:type="dxa"/>
          </w:tcPr>
          <w:p>
            <w:pPr>
              <w:pStyle w:val="TableParagraph"/>
              <w:spacing w:line="199" w:lineRule="exact"/>
              <w:ind w:left="489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98</w:t>
            </w:r>
          </w:p>
        </w:tc>
        <w:tc>
          <w:tcPr>
            <w:tcW w:w="992" w:type="dxa"/>
          </w:tcPr>
          <w:p>
            <w:pPr>
              <w:pStyle w:val="TableParagraph"/>
              <w:spacing w:line="199" w:lineRule="exact"/>
              <w:ind w:right="437"/>
              <w:jc w:val="right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0</w:t>
            </w:r>
          </w:p>
        </w:tc>
        <w:tc>
          <w:tcPr>
            <w:tcW w:w="1153" w:type="dxa"/>
          </w:tcPr>
          <w:p>
            <w:pPr>
              <w:pStyle w:val="TableParagraph"/>
              <w:spacing w:line="199" w:lineRule="exact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2</w:t>
            </w:r>
          </w:p>
        </w:tc>
        <w:tc>
          <w:tcPr>
            <w:tcW w:w="1013" w:type="dxa"/>
          </w:tcPr>
          <w:p>
            <w:pPr>
              <w:pStyle w:val="TableParagraph"/>
              <w:spacing w:line="199" w:lineRule="exact"/>
              <w:ind w:left="439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0</w:t>
            </w:r>
          </w:p>
        </w:tc>
        <w:tc>
          <w:tcPr>
            <w:tcW w:w="624" w:type="dxa"/>
          </w:tcPr>
          <w:p>
            <w:pPr>
              <w:pStyle w:val="TableParagraph"/>
              <w:spacing w:line="199" w:lineRule="exact"/>
              <w:ind w:right="49"/>
              <w:jc w:val="right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0</w:t>
            </w:r>
          </w:p>
        </w:tc>
      </w:tr>
      <w:tr>
        <w:trPr>
          <w:trHeight w:val="570" w:hRule="atLeast"/>
        </w:trPr>
        <w:tc>
          <w:tcPr>
            <w:tcW w:w="2251" w:type="dxa"/>
          </w:tcPr>
          <w:p>
            <w:pPr>
              <w:pStyle w:val="TableParagraph"/>
              <w:spacing w:before="179"/>
              <w:ind w:left="50"/>
              <w:rPr>
                <w:rFonts w:ascii="Times New Roman"/>
                <w:b/>
                <w:sz w:val="18"/>
              </w:rPr>
            </w:pPr>
            <w:r>
              <w:rPr>
                <w:rFonts w:ascii="Times New Roman"/>
                <w:b/>
                <w:color w:val="3C3737"/>
                <w:sz w:val="18"/>
              </w:rPr>
              <w:t>Inert</w:t>
            </w:r>
            <w:r>
              <w:rPr>
                <w:rFonts w:ascii="Times New Roman"/>
                <w:b/>
                <w:color w:val="3C3737"/>
                <w:spacing w:val="-1"/>
                <w:sz w:val="18"/>
              </w:rPr>
              <w:t> </w:t>
            </w:r>
            <w:r>
              <w:rPr>
                <w:rFonts w:ascii="Times New Roman"/>
                <w:b/>
                <w:color w:val="3C3737"/>
                <w:sz w:val="18"/>
              </w:rPr>
              <w:t>(17</w:t>
            </w:r>
            <w:r>
              <w:rPr>
                <w:rFonts w:ascii="Times New Roman"/>
                <w:b/>
                <w:color w:val="3C3737"/>
                <w:spacing w:val="1"/>
                <w:sz w:val="18"/>
              </w:rPr>
              <w:t> </w:t>
            </w:r>
            <w:r>
              <w:rPr>
                <w:rFonts w:ascii="Times New Roman"/>
                <w:b/>
                <w:color w:val="3C3737"/>
                <w:sz w:val="18"/>
              </w:rPr>
              <w:t>01</w:t>
            </w:r>
            <w:r>
              <w:rPr>
                <w:rFonts w:ascii="Times New Roman"/>
                <w:b/>
                <w:color w:val="3C3737"/>
                <w:spacing w:val="-1"/>
                <w:sz w:val="18"/>
              </w:rPr>
              <w:t> </w:t>
            </w:r>
            <w:r>
              <w:rPr>
                <w:rFonts w:ascii="Times New Roman"/>
                <w:b/>
                <w:color w:val="3C3737"/>
                <w:sz w:val="18"/>
              </w:rPr>
              <w:t>07)</w:t>
            </w:r>
          </w:p>
        </w:tc>
        <w:tc>
          <w:tcPr>
            <w:tcW w:w="2045" w:type="dxa"/>
          </w:tcPr>
          <w:p>
            <w:pPr>
              <w:pStyle w:val="TableParagraph"/>
              <w:spacing w:before="174"/>
              <w:ind w:left="685" w:right="554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79776.00</w:t>
            </w:r>
          </w:p>
        </w:tc>
        <w:tc>
          <w:tcPr>
            <w:tcW w:w="1246" w:type="dxa"/>
          </w:tcPr>
          <w:p>
            <w:pPr>
              <w:pStyle w:val="TableParagraph"/>
              <w:spacing w:before="174"/>
              <w:ind w:right="6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74"/>
              <w:ind w:left="564" w:right="470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100</w:t>
            </w:r>
          </w:p>
        </w:tc>
        <w:tc>
          <w:tcPr>
            <w:tcW w:w="1134" w:type="dxa"/>
          </w:tcPr>
          <w:p>
            <w:pPr>
              <w:pStyle w:val="TableParagraph"/>
              <w:spacing w:before="174"/>
              <w:ind w:left="535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0</w:t>
            </w:r>
          </w:p>
        </w:tc>
        <w:tc>
          <w:tcPr>
            <w:tcW w:w="992" w:type="dxa"/>
          </w:tcPr>
          <w:p>
            <w:pPr>
              <w:pStyle w:val="TableParagraph"/>
              <w:spacing w:before="174"/>
              <w:ind w:right="437"/>
              <w:jc w:val="right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0</w:t>
            </w:r>
          </w:p>
        </w:tc>
        <w:tc>
          <w:tcPr>
            <w:tcW w:w="1153" w:type="dxa"/>
          </w:tcPr>
          <w:p>
            <w:pPr>
              <w:pStyle w:val="TableParagraph"/>
              <w:spacing w:before="174"/>
              <w:ind w:left="421" w:right="421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100</w:t>
            </w:r>
          </w:p>
        </w:tc>
        <w:tc>
          <w:tcPr>
            <w:tcW w:w="1013" w:type="dxa"/>
          </w:tcPr>
          <w:p>
            <w:pPr>
              <w:pStyle w:val="TableParagraph"/>
              <w:spacing w:before="174"/>
              <w:ind w:left="439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0</w:t>
            </w:r>
          </w:p>
        </w:tc>
        <w:tc>
          <w:tcPr>
            <w:tcW w:w="624" w:type="dxa"/>
          </w:tcPr>
          <w:p>
            <w:pPr>
              <w:pStyle w:val="TableParagraph"/>
              <w:spacing w:before="174"/>
              <w:ind w:right="49"/>
              <w:jc w:val="right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0</w:t>
            </w:r>
          </w:p>
        </w:tc>
      </w:tr>
      <w:tr>
        <w:trPr>
          <w:trHeight w:val="387" w:hRule="atLeast"/>
        </w:trPr>
        <w:tc>
          <w:tcPr>
            <w:tcW w:w="2251" w:type="dxa"/>
          </w:tcPr>
          <w:p>
            <w:pPr>
              <w:pStyle w:val="TableParagraph"/>
              <w:spacing w:before="9"/>
              <w:rPr>
                <w:b/>
                <w:i/>
                <w:sz w:val="14"/>
              </w:rPr>
            </w:pPr>
          </w:p>
          <w:p>
            <w:pPr>
              <w:pStyle w:val="TableParagraph"/>
              <w:spacing w:line="187" w:lineRule="exact"/>
              <w:ind w:left="50"/>
              <w:rPr>
                <w:rFonts w:ascii="Times New Roman"/>
                <w:b/>
                <w:sz w:val="18"/>
              </w:rPr>
            </w:pPr>
            <w:r>
              <w:rPr>
                <w:rFonts w:ascii="Times New Roman"/>
                <w:b/>
                <w:color w:val="3C3737"/>
                <w:sz w:val="18"/>
              </w:rPr>
              <w:t>Metals</w:t>
            </w:r>
            <w:r>
              <w:rPr>
                <w:rFonts w:ascii="Times New Roman"/>
                <w:b/>
                <w:color w:val="3C3737"/>
                <w:spacing w:val="-1"/>
                <w:sz w:val="18"/>
              </w:rPr>
              <w:t> </w:t>
            </w:r>
            <w:r>
              <w:rPr>
                <w:rFonts w:ascii="Times New Roman"/>
                <w:b/>
                <w:color w:val="3C3737"/>
                <w:sz w:val="18"/>
              </w:rPr>
              <w:t>(17 04</w:t>
            </w:r>
            <w:r>
              <w:rPr>
                <w:rFonts w:ascii="Times New Roman"/>
                <w:b/>
                <w:color w:val="3C3737"/>
                <w:spacing w:val="-2"/>
                <w:sz w:val="18"/>
              </w:rPr>
              <w:t> </w:t>
            </w:r>
            <w:r>
              <w:rPr>
                <w:rFonts w:ascii="Times New Roman"/>
                <w:b/>
                <w:color w:val="3C3737"/>
                <w:sz w:val="18"/>
              </w:rPr>
              <w:t>07)</w:t>
            </w:r>
          </w:p>
        </w:tc>
        <w:tc>
          <w:tcPr>
            <w:tcW w:w="2045" w:type="dxa"/>
          </w:tcPr>
          <w:p>
            <w:pPr>
              <w:pStyle w:val="TableParagraph"/>
              <w:spacing w:line="192" w:lineRule="exact" w:before="176"/>
              <w:ind w:left="685" w:right="554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18136.00</w:t>
            </w:r>
          </w:p>
        </w:tc>
        <w:tc>
          <w:tcPr>
            <w:tcW w:w="1246" w:type="dxa"/>
          </w:tcPr>
          <w:p>
            <w:pPr>
              <w:pStyle w:val="TableParagraph"/>
              <w:spacing w:line="192" w:lineRule="exact" w:before="176"/>
              <w:ind w:right="6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0</w:t>
            </w:r>
          </w:p>
        </w:tc>
        <w:tc>
          <w:tcPr>
            <w:tcW w:w="1344" w:type="dxa"/>
          </w:tcPr>
          <w:p>
            <w:pPr>
              <w:pStyle w:val="TableParagraph"/>
              <w:spacing w:line="192" w:lineRule="exact" w:before="176"/>
              <w:ind w:left="564" w:right="470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100</w:t>
            </w:r>
          </w:p>
        </w:tc>
        <w:tc>
          <w:tcPr>
            <w:tcW w:w="1134" w:type="dxa"/>
          </w:tcPr>
          <w:p>
            <w:pPr>
              <w:pStyle w:val="TableParagraph"/>
              <w:spacing w:line="192" w:lineRule="exact" w:before="176"/>
              <w:ind w:left="535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0</w:t>
            </w:r>
          </w:p>
        </w:tc>
        <w:tc>
          <w:tcPr>
            <w:tcW w:w="992" w:type="dxa"/>
          </w:tcPr>
          <w:p>
            <w:pPr>
              <w:pStyle w:val="TableParagraph"/>
              <w:spacing w:line="192" w:lineRule="exact" w:before="176"/>
              <w:ind w:right="437"/>
              <w:jc w:val="right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0</w:t>
            </w:r>
          </w:p>
        </w:tc>
        <w:tc>
          <w:tcPr>
            <w:tcW w:w="1153" w:type="dxa"/>
          </w:tcPr>
          <w:p>
            <w:pPr>
              <w:pStyle w:val="TableParagraph"/>
              <w:spacing w:line="192" w:lineRule="exact" w:before="176"/>
              <w:ind w:left="421" w:right="421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100</w:t>
            </w:r>
          </w:p>
        </w:tc>
        <w:tc>
          <w:tcPr>
            <w:tcW w:w="1013" w:type="dxa"/>
          </w:tcPr>
          <w:p>
            <w:pPr>
              <w:pStyle w:val="TableParagraph"/>
              <w:spacing w:line="192" w:lineRule="exact" w:before="176"/>
              <w:ind w:left="439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0</w:t>
            </w:r>
          </w:p>
        </w:tc>
        <w:tc>
          <w:tcPr>
            <w:tcW w:w="624" w:type="dxa"/>
          </w:tcPr>
          <w:p>
            <w:pPr>
              <w:pStyle w:val="TableParagraph"/>
              <w:spacing w:line="192" w:lineRule="exact" w:before="176"/>
              <w:ind w:right="49"/>
              <w:jc w:val="right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0</w:t>
            </w:r>
          </w:p>
        </w:tc>
      </w:tr>
    </w:tbl>
    <w:p>
      <w:pPr>
        <w:pStyle w:val="BodyText"/>
        <w:spacing w:before="7"/>
        <w:rPr>
          <w:rFonts w:ascii="Calibri"/>
          <w:b/>
          <w:i/>
          <w:sz w:val="29"/>
        </w:rPr>
      </w:pPr>
    </w:p>
    <w:p>
      <w:pPr>
        <w:spacing w:before="1"/>
        <w:ind w:left="1231" w:right="0" w:firstLine="0"/>
        <w:jc w:val="left"/>
        <w:rPr>
          <w:rFonts w:ascii="Times New Roman"/>
          <w:b/>
          <w:sz w:val="18"/>
        </w:rPr>
      </w:pPr>
      <w:r>
        <w:rPr/>
        <w:pict>
          <v:shape style="position:absolute;margin-left:250.119995pt;margin-top:7.032331pt;width:438pt;height:220.05pt;mso-position-horizontal-relative:page;mso-position-vertical-relative:paragraph;z-index:15739392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141"/>
                    <w:gridCol w:w="1405"/>
                    <w:gridCol w:w="1321"/>
                    <w:gridCol w:w="1087"/>
                    <w:gridCol w:w="1015"/>
                    <w:gridCol w:w="1107"/>
                    <w:gridCol w:w="1104"/>
                    <w:gridCol w:w="576"/>
                  </w:tblGrid>
                  <w:tr>
                    <w:trPr>
                      <w:trHeight w:val="519" w:hRule="atLeast"/>
                    </w:trPr>
                    <w:tc>
                      <w:tcPr>
                        <w:tcW w:w="1141" w:type="dxa"/>
                      </w:tcPr>
                      <w:p>
                        <w:pPr>
                          <w:pStyle w:val="TableParagraph"/>
                          <w:spacing w:line="199" w:lineRule="exact"/>
                          <w:ind w:left="50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224.00</w:t>
                        </w:r>
                      </w:p>
                    </w:tc>
                    <w:tc>
                      <w:tcPr>
                        <w:tcW w:w="1405" w:type="dxa"/>
                      </w:tcPr>
                      <w:p>
                        <w:pPr>
                          <w:pStyle w:val="TableParagraph"/>
                          <w:spacing w:line="199" w:lineRule="exact"/>
                          <w:ind w:left="61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321" w:type="dxa"/>
                      </w:tcPr>
                      <w:p>
                        <w:pPr>
                          <w:pStyle w:val="TableParagraph"/>
                          <w:spacing w:line="199" w:lineRule="exact"/>
                          <w:ind w:left="519" w:right="492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100</w:t>
                        </w:r>
                      </w:p>
                    </w:tc>
                    <w:tc>
                      <w:tcPr>
                        <w:tcW w:w="1087" w:type="dxa"/>
                      </w:tcPr>
                      <w:p>
                        <w:pPr>
                          <w:pStyle w:val="TableParagraph"/>
                          <w:spacing w:line="199" w:lineRule="exact"/>
                          <w:ind w:left="30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015" w:type="dxa"/>
                      </w:tcPr>
                      <w:p>
                        <w:pPr>
                          <w:pStyle w:val="TableParagraph"/>
                          <w:spacing w:line="199" w:lineRule="exact"/>
                          <w:ind w:right="435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107" w:type="dxa"/>
                      </w:tcPr>
                      <w:p>
                        <w:pPr>
                          <w:pStyle w:val="TableParagraph"/>
                          <w:spacing w:line="199" w:lineRule="exact"/>
                          <w:ind w:left="441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100</w:t>
                        </w:r>
                      </w:p>
                    </w:tc>
                    <w:tc>
                      <w:tcPr>
                        <w:tcW w:w="1104" w:type="dxa"/>
                      </w:tcPr>
                      <w:p>
                        <w:pPr>
                          <w:pStyle w:val="TableParagraph"/>
                          <w:spacing w:line="199" w:lineRule="exact"/>
                          <w:ind w:right="36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576" w:type="dxa"/>
                      </w:tcPr>
                      <w:p>
                        <w:pPr>
                          <w:pStyle w:val="TableParagraph"/>
                          <w:spacing w:line="199" w:lineRule="exact"/>
                          <w:ind w:right="44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</w:tr>
                  <w:tr>
                    <w:trPr>
                      <w:trHeight w:val="771" w:hRule="atLeast"/>
                    </w:trPr>
                    <w:tc>
                      <w:tcPr>
                        <w:tcW w:w="1141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left="95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83.00</w:t>
                        </w:r>
                      </w:p>
                    </w:tc>
                    <w:tc>
                      <w:tcPr>
                        <w:tcW w:w="1405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left="61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1</w:t>
                        </w:r>
                      </w:p>
                    </w:tc>
                    <w:tc>
                      <w:tcPr>
                        <w:tcW w:w="1321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left="519" w:right="490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99</w:t>
                        </w:r>
                      </w:p>
                    </w:tc>
                    <w:tc>
                      <w:tcPr>
                        <w:tcW w:w="1087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left="30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015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right="435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107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left="441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100</w:t>
                        </w:r>
                      </w:p>
                    </w:tc>
                    <w:tc>
                      <w:tcPr>
                        <w:tcW w:w="1104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right="36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576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right="44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</w:tr>
                  <w:tr>
                    <w:trPr>
                      <w:trHeight w:val="771" w:hRule="atLeast"/>
                    </w:trPr>
                    <w:tc>
                      <w:tcPr>
                        <w:tcW w:w="1141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1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95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37.00</w:t>
                        </w:r>
                      </w:p>
                    </w:tc>
                    <w:tc>
                      <w:tcPr>
                        <w:tcW w:w="1405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1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61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321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1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519" w:right="492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100</w:t>
                        </w:r>
                      </w:p>
                    </w:tc>
                    <w:tc>
                      <w:tcPr>
                        <w:tcW w:w="1087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1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30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015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1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right="435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107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1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441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100</w:t>
                        </w:r>
                      </w:p>
                    </w:tc>
                    <w:tc>
                      <w:tcPr>
                        <w:tcW w:w="1104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1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right="36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576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1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right="44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</w:tr>
                  <w:tr>
                    <w:trPr>
                      <w:trHeight w:val="908" w:hRule="atLeast"/>
                    </w:trPr>
                    <w:tc>
                      <w:tcPr>
                        <w:tcW w:w="1141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left="141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0.01</w:t>
                        </w:r>
                      </w:p>
                    </w:tc>
                    <w:tc>
                      <w:tcPr>
                        <w:tcW w:w="1405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left="577" w:right="517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100</w:t>
                        </w:r>
                      </w:p>
                    </w:tc>
                    <w:tc>
                      <w:tcPr>
                        <w:tcW w:w="1321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left="27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087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left="30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015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right="435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107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left="533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104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left="379" w:right="414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100</w:t>
                        </w:r>
                      </w:p>
                    </w:tc>
                    <w:tc>
                      <w:tcPr>
                        <w:tcW w:w="576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right="44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</w:tr>
                  <w:tr>
                    <w:trPr>
                      <w:trHeight w:val="908" w:hRule="atLeast"/>
                    </w:trPr>
                    <w:tc>
                      <w:tcPr>
                        <w:tcW w:w="1141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b/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151"/>
                          <w:ind w:left="50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167.00</w:t>
                        </w:r>
                      </w:p>
                    </w:tc>
                    <w:tc>
                      <w:tcPr>
                        <w:tcW w:w="1405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b/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151"/>
                          <w:ind w:left="61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2</w:t>
                        </w:r>
                      </w:p>
                    </w:tc>
                    <w:tc>
                      <w:tcPr>
                        <w:tcW w:w="1321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b/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151"/>
                          <w:ind w:left="519" w:right="490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98</w:t>
                        </w:r>
                      </w:p>
                    </w:tc>
                    <w:tc>
                      <w:tcPr>
                        <w:tcW w:w="1087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b/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151"/>
                          <w:ind w:left="30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015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b/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151"/>
                          <w:ind w:right="435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6</w:t>
                        </w:r>
                      </w:p>
                    </w:tc>
                    <w:tc>
                      <w:tcPr>
                        <w:tcW w:w="1107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b/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151"/>
                          <w:ind w:left="487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93</w:t>
                        </w:r>
                      </w:p>
                    </w:tc>
                    <w:tc>
                      <w:tcPr>
                        <w:tcW w:w="1104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b/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151"/>
                          <w:ind w:right="36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1</w:t>
                        </w:r>
                      </w:p>
                    </w:tc>
                    <w:tc>
                      <w:tcPr>
                        <w:tcW w:w="57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b/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151"/>
                          <w:ind w:right="44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</w:tr>
                  <w:tr>
                    <w:trPr>
                      <w:trHeight w:val="519" w:hRule="atLeast"/>
                    </w:trPr>
                    <w:tc>
                      <w:tcPr>
                        <w:tcW w:w="1141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spacing w:line="187" w:lineRule="exact"/>
                          <w:ind w:left="141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0.17</w:t>
                        </w:r>
                      </w:p>
                    </w:tc>
                    <w:tc>
                      <w:tcPr>
                        <w:tcW w:w="1405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spacing w:line="187" w:lineRule="exact"/>
                          <w:ind w:left="577" w:right="517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100</w:t>
                        </w:r>
                      </w:p>
                    </w:tc>
                    <w:tc>
                      <w:tcPr>
                        <w:tcW w:w="1321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spacing w:line="187" w:lineRule="exact"/>
                          <w:ind w:left="27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087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spacing w:line="187" w:lineRule="exact"/>
                          <w:ind w:left="30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015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spacing w:line="187" w:lineRule="exact"/>
                          <w:ind w:right="435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107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spacing w:line="187" w:lineRule="exact"/>
                          <w:ind w:left="533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104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spacing w:line="187" w:lineRule="exact"/>
                          <w:ind w:left="379" w:right="414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100</w:t>
                        </w:r>
                      </w:p>
                    </w:tc>
                    <w:tc>
                      <w:tcPr>
                        <w:tcW w:w="576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spacing w:line="187" w:lineRule="exact"/>
                          <w:ind w:right="44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rFonts w:ascii="Times New Roman"/>
          <w:b/>
          <w:color w:val="3C3737"/>
          <w:sz w:val="18"/>
        </w:rPr>
        <w:t>Plasterboard</w:t>
      </w:r>
      <w:r>
        <w:rPr>
          <w:rFonts w:ascii="Times New Roman"/>
          <w:b/>
          <w:color w:val="3C3737"/>
          <w:spacing w:val="-4"/>
          <w:sz w:val="18"/>
        </w:rPr>
        <w:t> </w:t>
      </w:r>
      <w:r>
        <w:rPr>
          <w:rFonts w:ascii="Times New Roman"/>
          <w:b/>
          <w:color w:val="3C3737"/>
          <w:sz w:val="18"/>
        </w:rPr>
        <w:t>/</w:t>
      </w:r>
      <w:r>
        <w:rPr>
          <w:rFonts w:ascii="Times New Roman"/>
          <w:b/>
          <w:color w:val="3C3737"/>
          <w:spacing w:val="-1"/>
          <w:sz w:val="18"/>
        </w:rPr>
        <w:t> </w:t>
      </w:r>
      <w:r>
        <w:rPr>
          <w:rFonts w:ascii="Times New Roman"/>
          <w:b/>
          <w:color w:val="3C3737"/>
          <w:sz w:val="18"/>
        </w:rPr>
        <w:t>Gypsum</w:t>
      </w:r>
      <w:r>
        <w:rPr>
          <w:rFonts w:ascii="Times New Roman"/>
          <w:b/>
          <w:color w:val="3C3737"/>
          <w:spacing w:val="-5"/>
          <w:sz w:val="18"/>
        </w:rPr>
        <w:t> </w:t>
      </w:r>
      <w:r>
        <w:rPr>
          <w:rFonts w:ascii="Times New Roman"/>
          <w:b/>
          <w:color w:val="3C3737"/>
          <w:sz w:val="18"/>
        </w:rPr>
        <w:t>(17 08</w:t>
      </w:r>
    </w:p>
    <w:p>
      <w:pPr>
        <w:spacing w:before="64"/>
        <w:ind w:left="1231" w:right="0" w:firstLine="0"/>
        <w:jc w:val="left"/>
        <w:rPr>
          <w:rFonts w:ascii="Times New Roman"/>
          <w:b/>
          <w:sz w:val="18"/>
        </w:rPr>
      </w:pPr>
      <w:r>
        <w:rPr>
          <w:rFonts w:ascii="Times New Roman"/>
          <w:b/>
          <w:color w:val="3C3737"/>
          <w:sz w:val="18"/>
        </w:rPr>
        <w:t>02)</w:t>
      </w:r>
    </w:p>
    <w:p>
      <w:pPr>
        <w:pStyle w:val="BodyText"/>
        <w:rPr>
          <w:rFonts w:ascii="Times New Roman"/>
          <w:b/>
          <w:sz w:val="20"/>
        </w:rPr>
      </w:pPr>
    </w:p>
    <w:p>
      <w:pPr>
        <w:spacing w:line="314" w:lineRule="auto" w:before="132"/>
        <w:ind w:left="1231" w:right="11608" w:firstLine="0"/>
        <w:jc w:val="left"/>
        <w:rPr>
          <w:rFonts w:ascii="Times New Roman"/>
          <w:b/>
          <w:sz w:val="18"/>
        </w:rPr>
      </w:pPr>
      <w:r>
        <w:rPr>
          <w:rFonts w:ascii="Times New Roman"/>
          <w:b/>
          <w:color w:val="3C3737"/>
          <w:sz w:val="18"/>
        </w:rPr>
        <w:t>Plastic (excluding packaging</w:t>
      </w:r>
      <w:r>
        <w:rPr>
          <w:rFonts w:ascii="Times New Roman"/>
          <w:b/>
          <w:color w:val="3C3737"/>
          <w:spacing w:val="-42"/>
          <w:sz w:val="18"/>
        </w:rPr>
        <w:t> </w:t>
      </w:r>
      <w:r>
        <w:rPr>
          <w:rFonts w:ascii="Times New Roman"/>
          <w:b/>
          <w:color w:val="3C3737"/>
          <w:sz w:val="18"/>
        </w:rPr>
        <w:t>waste)</w:t>
      </w:r>
      <w:r>
        <w:rPr>
          <w:rFonts w:ascii="Times New Roman"/>
          <w:b/>
          <w:color w:val="3C3737"/>
          <w:spacing w:val="-1"/>
          <w:sz w:val="18"/>
        </w:rPr>
        <w:t> </w:t>
      </w:r>
      <w:r>
        <w:rPr>
          <w:rFonts w:ascii="Times New Roman"/>
          <w:b/>
          <w:color w:val="3C3737"/>
          <w:sz w:val="18"/>
        </w:rPr>
        <w:t>(17</w:t>
      </w:r>
      <w:r>
        <w:rPr>
          <w:rFonts w:ascii="Times New Roman"/>
          <w:b/>
          <w:color w:val="3C3737"/>
          <w:spacing w:val="-1"/>
          <w:sz w:val="18"/>
        </w:rPr>
        <w:t> </w:t>
      </w:r>
      <w:r>
        <w:rPr>
          <w:rFonts w:ascii="Times New Roman"/>
          <w:b/>
          <w:color w:val="3C3737"/>
          <w:sz w:val="18"/>
        </w:rPr>
        <w:t>02</w:t>
      </w:r>
      <w:r>
        <w:rPr>
          <w:rFonts w:ascii="Times New Roman"/>
          <w:b/>
          <w:color w:val="3C3737"/>
          <w:spacing w:val="-1"/>
          <w:sz w:val="18"/>
        </w:rPr>
        <w:t> </w:t>
      </w:r>
      <w:r>
        <w:rPr>
          <w:rFonts w:ascii="Times New Roman"/>
          <w:b/>
          <w:color w:val="3C3737"/>
          <w:sz w:val="18"/>
        </w:rPr>
        <w:t>03)</w:t>
      </w:r>
    </w:p>
    <w:p>
      <w:pPr>
        <w:pStyle w:val="BodyText"/>
        <w:spacing w:before="10"/>
        <w:rPr>
          <w:rFonts w:ascii="Times New Roman"/>
          <w:b/>
          <w:sz w:val="25"/>
        </w:rPr>
      </w:pPr>
    </w:p>
    <w:p>
      <w:pPr>
        <w:spacing w:before="0"/>
        <w:ind w:left="1231" w:right="0" w:firstLine="0"/>
        <w:jc w:val="left"/>
        <w:rPr>
          <w:rFonts w:ascii="Times New Roman"/>
          <w:b/>
          <w:sz w:val="18"/>
        </w:rPr>
      </w:pPr>
      <w:r>
        <w:rPr>
          <w:rFonts w:ascii="Times New Roman"/>
          <w:b/>
          <w:color w:val="3C3737"/>
          <w:sz w:val="18"/>
        </w:rPr>
        <w:t>Timber</w:t>
      </w:r>
      <w:r>
        <w:rPr>
          <w:rFonts w:ascii="Times New Roman"/>
          <w:b/>
          <w:color w:val="3C3737"/>
          <w:spacing w:val="-2"/>
          <w:sz w:val="18"/>
        </w:rPr>
        <w:t> </w:t>
      </w:r>
      <w:r>
        <w:rPr>
          <w:rFonts w:ascii="Times New Roman"/>
          <w:b/>
          <w:color w:val="3C3737"/>
          <w:sz w:val="18"/>
        </w:rPr>
        <w:t>(17</w:t>
      </w:r>
      <w:r>
        <w:rPr>
          <w:rFonts w:ascii="Times New Roman"/>
          <w:b/>
          <w:color w:val="3C3737"/>
          <w:spacing w:val="1"/>
          <w:sz w:val="18"/>
        </w:rPr>
        <w:t> </w:t>
      </w:r>
      <w:r>
        <w:rPr>
          <w:rFonts w:ascii="Times New Roman"/>
          <w:b/>
          <w:color w:val="3C3737"/>
          <w:sz w:val="18"/>
        </w:rPr>
        <w:t>02</w:t>
      </w:r>
      <w:r>
        <w:rPr>
          <w:rFonts w:ascii="Times New Roman"/>
          <w:b/>
          <w:color w:val="3C3737"/>
          <w:spacing w:val="-2"/>
          <w:sz w:val="18"/>
        </w:rPr>
        <w:t> </w:t>
      </w:r>
      <w:r>
        <w:rPr>
          <w:rFonts w:ascii="Times New Roman"/>
          <w:b/>
          <w:color w:val="3C3737"/>
          <w:sz w:val="18"/>
        </w:rPr>
        <w:t>01)</w:t>
      </w:r>
    </w:p>
    <w:p>
      <w:pPr>
        <w:pStyle w:val="BodyText"/>
        <w:rPr>
          <w:rFonts w:ascii="Times New Roman"/>
          <w:b/>
          <w:sz w:val="20"/>
        </w:rPr>
      </w:pPr>
    </w:p>
    <w:p>
      <w:pPr>
        <w:spacing w:line="312" w:lineRule="auto" w:before="134"/>
        <w:ind w:left="1231" w:right="11663" w:firstLine="0"/>
        <w:jc w:val="left"/>
        <w:rPr>
          <w:rFonts w:ascii="Times New Roman"/>
          <w:b/>
          <w:sz w:val="18"/>
        </w:rPr>
      </w:pPr>
      <w:r>
        <w:rPr>
          <w:rFonts w:ascii="Times New Roman"/>
          <w:b/>
          <w:color w:val="3C3737"/>
          <w:sz w:val="18"/>
        </w:rPr>
        <w:t>Electrical and electronic</w:t>
      </w:r>
      <w:r>
        <w:rPr>
          <w:rFonts w:ascii="Times New Roman"/>
          <w:b/>
          <w:color w:val="3C3737"/>
          <w:spacing w:val="1"/>
          <w:sz w:val="18"/>
        </w:rPr>
        <w:t> </w:t>
      </w:r>
      <w:r>
        <w:rPr>
          <w:rFonts w:ascii="Times New Roman"/>
          <w:b/>
          <w:color w:val="3C3737"/>
          <w:sz w:val="18"/>
        </w:rPr>
        <w:t>equipment (non-hazardous)</w:t>
      </w:r>
      <w:r>
        <w:rPr>
          <w:rFonts w:ascii="Times New Roman"/>
          <w:b/>
          <w:color w:val="3C3737"/>
          <w:spacing w:val="-42"/>
          <w:sz w:val="18"/>
        </w:rPr>
        <w:t> </w:t>
      </w:r>
      <w:r>
        <w:rPr>
          <w:rFonts w:ascii="Times New Roman"/>
          <w:b/>
          <w:color w:val="3C3737"/>
          <w:sz w:val="18"/>
        </w:rPr>
        <w:t>(20</w:t>
      </w:r>
      <w:r>
        <w:rPr>
          <w:rFonts w:ascii="Times New Roman"/>
          <w:b/>
          <w:color w:val="3C3737"/>
          <w:spacing w:val="-2"/>
          <w:sz w:val="18"/>
        </w:rPr>
        <w:t> </w:t>
      </w:r>
      <w:r>
        <w:rPr>
          <w:rFonts w:ascii="Times New Roman"/>
          <w:b/>
          <w:color w:val="3C3737"/>
          <w:sz w:val="18"/>
        </w:rPr>
        <w:t>01</w:t>
      </w:r>
      <w:r>
        <w:rPr>
          <w:rFonts w:ascii="Times New Roman"/>
          <w:b/>
          <w:color w:val="3C3737"/>
          <w:spacing w:val="-1"/>
          <w:sz w:val="18"/>
        </w:rPr>
        <w:t> </w:t>
      </w:r>
      <w:r>
        <w:rPr>
          <w:rFonts w:ascii="Times New Roman"/>
          <w:b/>
          <w:color w:val="3C3737"/>
          <w:sz w:val="18"/>
        </w:rPr>
        <w:t>36</w:t>
      </w:r>
      <w:r>
        <w:rPr>
          <w:rFonts w:ascii="Times New Roman"/>
          <w:b/>
          <w:color w:val="3C3737"/>
          <w:spacing w:val="1"/>
          <w:sz w:val="18"/>
        </w:rPr>
        <w:t> </w:t>
      </w:r>
      <w:r>
        <w:rPr>
          <w:rFonts w:ascii="Times New Roman"/>
          <w:b/>
          <w:color w:val="3C3737"/>
          <w:sz w:val="18"/>
        </w:rPr>
        <w:t>or</w:t>
      </w:r>
      <w:r>
        <w:rPr>
          <w:rFonts w:ascii="Times New Roman"/>
          <w:b/>
          <w:color w:val="3C3737"/>
          <w:spacing w:val="-1"/>
          <w:sz w:val="18"/>
        </w:rPr>
        <w:t> </w:t>
      </w:r>
      <w:r>
        <w:rPr>
          <w:rFonts w:ascii="Times New Roman"/>
          <w:b/>
          <w:color w:val="3C3737"/>
          <w:sz w:val="18"/>
        </w:rPr>
        <w:t>16</w:t>
      </w:r>
      <w:r>
        <w:rPr>
          <w:rFonts w:ascii="Times New Roman"/>
          <w:b/>
          <w:color w:val="3C3737"/>
          <w:spacing w:val="-1"/>
          <w:sz w:val="18"/>
        </w:rPr>
        <w:t> </w:t>
      </w:r>
      <w:r>
        <w:rPr>
          <w:rFonts w:ascii="Times New Roman"/>
          <w:b/>
          <w:color w:val="3C3737"/>
          <w:sz w:val="18"/>
        </w:rPr>
        <w:t>02</w:t>
      </w:r>
      <w:r>
        <w:rPr>
          <w:rFonts w:ascii="Times New Roman"/>
          <w:b/>
          <w:color w:val="3C3737"/>
          <w:spacing w:val="-1"/>
          <w:sz w:val="18"/>
        </w:rPr>
        <w:t> </w:t>
      </w:r>
      <w:r>
        <w:rPr>
          <w:rFonts w:ascii="Times New Roman"/>
          <w:b/>
          <w:color w:val="3C3737"/>
          <w:sz w:val="18"/>
        </w:rPr>
        <w:t>14)</w:t>
      </w:r>
    </w:p>
    <w:p>
      <w:pPr>
        <w:pStyle w:val="BodyText"/>
        <w:spacing w:before="3"/>
        <w:rPr>
          <w:rFonts w:ascii="Times New Roman"/>
          <w:b/>
          <w:sz w:val="26"/>
        </w:rPr>
      </w:pPr>
    </w:p>
    <w:p>
      <w:pPr>
        <w:spacing w:line="314" w:lineRule="auto" w:before="0"/>
        <w:ind w:left="1231" w:right="11608" w:firstLine="0"/>
        <w:jc w:val="left"/>
        <w:rPr>
          <w:rFonts w:ascii="Times New Roman"/>
          <w:b/>
          <w:sz w:val="18"/>
        </w:rPr>
      </w:pPr>
      <w:r>
        <w:rPr>
          <w:rFonts w:ascii="Times New Roman"/>
          <w:b/>
          <w:color w:val="3C3737"/>
          <w:spacing w:val="-1"/>
          <w:sz w:val="18"/>
        </w:rPr>
        <w:t>Canteen/Office/Adhoc</w:t>
      </w:r>
      <w:r>
        <w:rPr>
          <w:rFonts w:ascii="Times New Roman"/>
          <w:b/>
          <w:color w:val="3C3737"/>
          <w:sz w:val="18"/>
        </w:rPr>
        <w:t> waste</w:t>
      </w:r>
      <w:r>
        <w:rPr>
          <w:rFonts w:ascii="Times New Roman"/>
          <w:b/>
          <w:color w:val="3C3737"/>
          <w:spacing w:val="-42"/>
          <w:sz w:val="18"/>
        </w:rPr>
        <w:t> </w:t>
      </w:r>
      <w:r>
        <w:rPr>
          <w:rFonts w:ascii="Times New Roman"/>
          <w:b/>
          <w:color w:val="3C3737"/>
          <w:sz w:val="18"/>
        </w:rPr>
        <w:t>(20</w:t>
      </w:r>
      <w:r>
        <w:rPr>
          <w:rFonts w:ascii="Times New Roman"/>
          <w:b/>
          <w:color w:val="3C3737"/>
          <w:spacing w:val="-1"/>
          <w:sz w:val="18"/>
        </w:rPr>
        <w:t> </w:t>
      </w:r>
      <w:r>
        <w:rPr>
          <w:rFonts w:ascii="Times New Roman"/>
          <w:b/>
          <w:color w:val="3C3737"/>
          <w:sz w:val="18"/>
        </w:rPr>
        <w:t>03</w:t>
      </w:r>
      <w:r>
        <w:rPr>
          <w:rFonts w:ascii="Times New Roman"/>
          <w:b/>
          <w:color w:val="3C3737"/>
          <w:spacing w:val="-1"/>
          <w:sz w:val="18"/>
        </w:rPr>
        <w:t> </w:t>
      </w:r>
      <w:r>
        <w:rPr>
          <w:rFonts w:ascii="Times New Roman"/>
          <w:b/>
          <w:color w:val="3C3737"/>
          <w:sz w:val="18"/>
        </w:rPr>
        <w:t>01)</w:t>
      </w:r>
    </w:p>
    <w:p>
      <w:pPr>
        <w:pStyle w:val="BodyText"/>
        <w:spacing w:before="11"/>
        <w:rPr>
          <w:rFonts w:ascii="Times New Roman"/>
          <w:b/>
          <w:sz w:val="25"/>
        </w:rPr>
      </w:pPr>
    </w:p>
    <w:p>
      <w:pPr>
        <w:spacing w:line="314" w:lineRule="auto" w:before="0"/>
        <w:ind w:left="1231" w:right="11598" w:firstLine="0"/>
        <w:jc w:val="left"/>
        <w:rPr>
          <w:rFonts w:ascii="Times New Roman"/>
          <w:b/>
          <w:sz w:val="18"/>
        </w:rPr>
      </w:pPr>
      <w:r>
        <w:rPr>
          <w:rFonts w:ascii="Times New Roman"/>
          <w:b/>
          <w:color w:val="3C3737"/>
          <w:sz w:val="18"/>
        </w:rPr>
        <w:t>Waste paint &amp; varnish (non-</w:t>
      </w:r>
      <w:r>
        <w:rPr>
          <w:rFonts w:ascii="Times New Roman"/>
          <w:b/>
          <w:color w:val="3C3737"/>
          <w:spacing w:val="-42"/>
          <w:sz w:val="18"/>
        </w:rPr>
        <w:t> </w:t>
      </w:r>
      <w:r>
        <w:rPr>
          <w:rFonts w:ascii="Times New Roman"/>
          <w:b/>
          <w:color w:val="3C3737"/>
          <w:sz w:val="18"/>
        </w:rPr>
        <w:t>hazardous)</w:t>
      </w:r>
      <w:r>
        <w:rPr>
          <w:rFonts w:ascii="Times New Roman"/>
          <w:b/>
          <w:color w:val="3C3737"/>
          <w:spacing w:val="-1"/>
          <w:sz w:val="18"/>
        </w:rPr>
        <w:t> </w:t>
      </w:r>
      <w:r>
        <w:rPr>
          <w:rFonts w:ascii="Times New Roman"/>
          <w:b/>
          <w:color w:val="3C3737"/>
          <w:sz w:val="18"/>
        </w:rPr>
        <w:t>(08</w:t>
      </w:r>
      <w:r>
        <w:rPr>
          <w:rFonts w:ascii="Times New Roman"/>
          <w:b/>
          <w:color w:val="3C3737"/>
          <w:spacing w:val="1"/>
          <w:sz w:val="18"/>
        </w:rPr>
        <w:t> </w:t>
      </w:r>
      <w:r>
        <w:rPr>
          <w:rFonts w:ascii="Times New Roman"/>
          <w:b/>
          <w:color w:val="3C3737"/>
          <w:sz w:val="18"/>
        </w:rPr>
        <w:t>01</w:t>
      </w:r>
      <w:r>
        <w:rPr>
          <w:rFonts w:ascii="Times New Roman"/>
          <w:b/>
          <w:color w:val="3C3737"/>
          <w:spacing w:val="-1"/>
          <w:sz w:val="18"/>
        </w:rPr>
        <w:t> </w:t>
      </w:r>
      <w:r>
        <w:rPr>
          <w:rFonts w:ascii="Times New Roman"/>
          <w:b/>
          <w:color w:val="3C3737"/>
          <w:sz w:val="18"/>
        </w:rPr>
        <w:t>12)</w:t>
      </w:r>
    </w:p>
    <w:p>
      <w:pPr>
        <w:spacing w:after="0" w:line="314" w:lineRule="auto"/>
        <w:jc w:val="left"/>
        <w:rPr>
          <w:rFonts w:ascii="Times New Roman"/>
          <w:sz w:val="18"/>
        </w:rPr>
        <w:sectPr>
          <w:pgSz w:w="16850" w:h="11910" w:orient="landscape"/>
          <w:pgMar w:header="511" w:footer="741" w:top="1440" w:bottom="940" w:left="780" w:right="1020"/>
        </w:sectPr>
      </w:pPr>
    </w:p>
    <w:p>
      <w:pPr>
        <w:pStyle w:val="BodyText"/>
        <w:spacing w:before="9" w:after="1"/>
        <w:rPr>
          <w:rFonts w:ascii="Times New Roman"/>
          <w:b/>
          <w:sz w:val="15"/>
        </w:rPr>
      </w:pPr>
    </w:p>
    <w:tbl>
      <w:tblPr>
        <w:tblW w:w="0" w:type="auto"/>
        <w:jc w:val="left"/>
        <w:tblInd w:w="116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62"/>
        <w:gridCol w:w="1805"/>
        <w:gridCol w:w="1346"/>
        <w:gridCol w:w="1346"/>
        <w:gridCol w:w="1060"/>
        <w:gridCol w:w="1060"/>
        <w:gridCol w:w="1060"/>
        <w:gridCol w:w="1061"/>
        <w:gridCol w:w="1046"/>
      </w:tblGrid>
      <w:tr>
        <w:trPr>
          <w:trHeight w:val="722" w:hRule="atLeast"/>
        </w:trPr>
        <w:tc>
          <w:tcPr>
            <w:tcW w:w="2462" w:type="dxa"/>
            <w:vMerge w:val="restart"/>
            <w:tcBorders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spacing w:before="194"/>
              <w:ind w:left="74"/>
              <w:rPr>
                <w:rFonts w:ascii="Times New Roman"/>
                <w:sz w:val="27"/>
              </w:rPr>
            </w:pPr>
            <w:r>
              <w:rPr>
                <w:rFonts w:ascii="Times New Roman"/>
                <w:color w:val="3C3737"/>
                <w:sz w:val="27"/>
              </w:rPr>
              <w:t>Project</w:t>
            </w:r>
            <w:r>
              <w:rPr>
                <w:rFonts w:ascii="Times New Roman"/>
                <w:color w:val="3C3737"/>
                <w:spacing w:val="-3"/>
                <w:sz w:val="27"/>
              </w:rPr>
              <w:t> </w:t>
            </w:r>
            <w:r>
              <w:rPr>
                <w:rFonts w:ascii="Times New Roman"/>
                <w:color w:val="3C3737"/>
                <w:sz w:val="27"/>
              </w:rPr>
              <w:t>Performance</w:t>
            </w:r>
          </w:p>
        </w:tc>
        <w:tc>
          <w:tcPr>
            <w:tcW w:w="1805" w:type="dxa"/>
            <w:vMerge w:val="restart"/>
            <w:tcBorders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spacing w:before="1"/>
              <w:rPr>
                <w:rFonts w:ascii="Times New Roman"/>
                <w:b/>
                <w:sz w:val="18"/>
              </w:rPr>
            </w:pPr>
          </w:p>
          <w:p>
            <w:pPr>
              <w:pStyle w:val="TableParagraph"/>
              <w:ind w:left="560" w:right="560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Tonnage</w:t>
            </w:r>
          </w:p>
          <w:p>
            <w:pPr>
              <w:pStyle w:val="TableParagraph"/>
              <w:rPr>
                <w:rFonts w:ascii="Times New Roman"/>
                <w:b/>
                <w:sz w:val="20"/>
              </w:rPr>
            </w:pPr>
          </w:p>
          <w:p>
            <w:pPr>
              <w:pStyle w:val="TableParagraph"/>
              <w:spacing w:before="4"/>
              <w:rPr>
                <w:rFonts w:ascii="Times New Roman"/>
                <w:b/>
                <w:sz w:val="23"/>
              </w:rPr>
            </w:pPr>
          </w:p>
          <w:p>
            <w:pPr>
              <w:pStyle w:val="TableParagraph"/>
              <w:spacing w:before="1"/>
              <w:ind w:left="560" w:right="560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(tonnes)</w:t>
            </w:r>
          </w:p>
        </w:tc>
        <w:tc>
          <w:tcPr>
            <w:tcW w:w="1346" w:type="dxa"/>
            <w:vMerge w:val="restart"/>
            <w:tcBorders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spacing w:before="1"/>
              <w:rPr>
                <w:rFonts w:ascii="Times New Roman"/>
                <w:b/>
                <w:sz w:val="18"/>
              </w:rPr>
            </w:pPr>
          </w:p>
          <w:p>
            <w:pPr>
              <w:pStyle w:val="TableParagraph"/>
              <w:ind w:left="410" w:right="410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Mixed</w:t>
            </w:r>
          </w:p>
          <w:p>
            <w:pPr>
              <w:pStyle w:val="TableParagraph"/>
              <w:rPr>
                <w:rFonts w:ascii="Times New Roman"/>
                <w:b/>
                <w:sz w:val="20"/>
              </w:rPr>
            </w:pPr>
          </w:p>
          <w:p>
            <w:pPr>
              <w:pStyle w:val="TableParagraph"/>
              <w:spacing w:before="4"/>
              <w:rPr>
                <w:rFonts w:ascii="Times New Roman"/>
                <w:b/>
                <w:sz w:val="23"/>
              </w:rPr>
            </w:pPr>
          </w:p>
          <w:p>
            <w:pPr>
              <w:pStyle w:val="TableParagraph"/>
              <w:spacing w:before="1"/>
              <w:ind w:left="410" w:right="410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(%)</w:t>
            </w:r>
          </w:p>
        </w:tc>
        <w:tc>
          <w:tcPr>
            <w:tcW w:w="1346" w:type="dxa"/>
            <w:vMerge w:val="restart"/>
            <w:tcBorders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spacing w:before="1"/>
              <w:rPr>
                <w:rFonts w:ascii="Times New Roman"/>
                <w:b/>
                <w:sz w:val="18"/>
              </w:rPr>
            </w:pPr>
          </w:p>
          <w:p>
            <w:pPr>
              <w:pStyle w:val="TableParagraph"/>
              <w:ind w:left="245" w:right="246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Segregated</w:t>
            </w:r>
          </w:p>
          <w:p>
            <w:pPr>
              <w:pStyle w:val="TableParagraph"/>
              <w:rPr>
                <w:rFonts w:ascii="Times New Roman"/>
                <w:b/>
                <w:sz w:val="20"/>
              </w:rPr>
            </w:pPr>
          </w:p>
          <w:p>
            <w:pPr>
              <w:pStyle w:val="TableParagraph"/>
              <w:spacing w:before="4"/>
              <w:rPr>
                <w:rFonts w:ascii="Times New Roman"/>
                <w:b/>
                <w:sz w:val="23"/>
              </w:rPr>
            </w:pPr>
          </w:p>
          <w:p>
            <w:pPr>
              <w:pStyle w:val="TableParagraph"/>
              <w:spacing w:before="1"/>
              <w:ind w:left="245" w:right="245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(%)</w:t>
            </w:r>
          </w:p>
        </w:tc>
        <w:tc>
          <w:tcPr>
            <w:tcW w:w="5287" w:type="dxa"/>
            <w:gridSpan w:val="5"/>
            <w:tcBorders>
              <w:left w:val="single" w:sz="6" w:space="0" w:color="FFFFFF"/>
            </w:tcBorders>
            <w:shd w:val="clear" w:color="auto" w:fill="99E2DF"/>
          </w:tcPr>
          <w:p>
            <w:pPr>
              <w:pStyle w:val="TableParagraph"/>
              <w:spacing w:before="1"/>
              <w:rPr>
                <w:rFonts w:ascii="Times New Roman"/>
                <w:b/>
                <w:sz w:val="18"/>
              </w:rPr>
            </w:pPr>
          </w:p>
          <w:p>
            <w:pPr>
              <w:pStyle w:val="TableParagraph"/>
              <w:ind w:left="1244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Waste</w:t>
            </w:r>
            <w:r>
              <w:rPr>
                <w:rFonts w:ascii="Times New Roman"/>
                <w:color w:val="3C3737"/>
                <w:spacing w:val="-1"/>
                <w:sz w:val="18"/>
              </w:rPr>
              <w:t> </w:t>
            </w:r>
            <w:r>
              <w:rPr>
                <w:rFonts w:ascii="Times New Roman"/>
                <w:color w:val="3C3737"/>
                <w:sz w:val="18"/>
              </w:rPr>
              <w:t>management</w:t>
            </w:r>
            <w:r>
              <w:rPr>
                <w:rFonts w:ascii="Times New Roman"/>
                <w:color w:val="3C3737"/>
                <w:spacing w:val="-3"/>
                <w:sz w:val="18"/>
              </w:rPr>
              <w:t> </w:t>
            </w:r>
            <w:r>
              <w:rPr>
                <w:rFonts w:ascii="Times New Roman"/>
                <w:color w:val="3C3737"/>
                <w:sz w:val="18"/>
              </w:rPr>
              <w:t>routes</w:t>
            </w:r>
            <w:r>
              <w:rPr>
                <w:rFonts w:ascii="Times New Roman"/>
                <w:color w:val="3C3737"/>
                <w:spacing w:val="-4"/>
                <w:sz w:val="18"/>
              </w:rPr>
              <w:t> </w:t>
            </w:r>
            <w:r>
              <w:rPr>
                <w:rFonts w:ascii="Times New Roman"/>
                <w:color w:val="3C3737"/>
                <w:sz w:val="18"/>
              </w:rPr>
              <w:t>percentages</w:t>
            </w:r>
          </w:p>
        </w:tc>
      </w:tr>
      <w:tr>
        <w:trPr>
          <w:trHeight w:val="688" w:hRule="atLeast"/>
        </w:trPr>
        <w:tc>
          <w:tcPr>
            <w:tcW w:w="2462" w:type="dxa"/>
            <w:vMerge/>
            <w:tcBorders>
              <w:top w:val="nil"/>
              <w:right w:val="single" w:sz="6" w:space="0" w:color="FFFFFF"/>
            </w:tcBorders>
            <w:shd w:val="clear" w:color="auto" w:fill="99E2DF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05" w:type="dxa"/>
            <w:vMerge/>
            <w:tcBorders>
              <w:top w:val="nil"/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346" w:type="dxa"/>
            <w:vMerge/>
            <w:tcBorders>
              <w:top w:val="nil"/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346" w:type="dxa"/>
            <w:vMerge/>
            <w:tcBorders>
              <w:top w:val="nil"/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spacing w:before="7"/>
              <w:rPr>
                <w:rFonts w:ascii="Times New Roman"/>
                <w:b/>
                <w:sz w:val="16"/>
              </w:rPr>
            </w:pPr>
          </w:p>
          <w:p>
            <w:pPr>
              <w:pStyle w:val="TableParagraph"/>
              <w:spacing w:before="1"/>
              <w:ind w:left="304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Reuse</w:t>
            </w:r>
          </w:p>
        </w:tc>
        <w:tc>
          <w:tcPr>
            <w:tcW w:w="1060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spacing w:before="7"/>
              <w:rPr>
                <w:rFonts w:ascii="Times New Roman"/>
                <w:b/>
                <w:sz w:val="16"/>
              </w:rPr>
            </w:pPr>
          </w:p>
          <w:p>
            <w:pPr>
              <w:pStyle w:val="TableParagraph"/>
              <w:spacing w:before="1"/>
              <w:ind w:left="182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Recovery</w:t>
            </w:r>
          </w:p>
        </w:tc>
        <w:tc>
          <w:tcPr>
            <w:tcW w:w="1060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spacing w:line="314" w:lineRule="auto" w:before="55"/>
              <w:ind w:left="236" w:right="216" w:firstLine="64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Direct</w:t>
            </w:r>
            <w:r>
              <w:rPr>
                <w:rFonts w:ascii="Times New Roman"/>
                <w:color w:val="3C3737"/>
                <w:spacing w:val="1"/>
                <w:sz w:val="18"/>
              </w:rPr>
              <w:t> </w:t>
            </w:r>
            <w:r>
              <w:rPr>
                <w:rFonts w:ascii="Times New Roman"/>
                <w:color w:val="3C3737"/>
                <w:spacing w:val="-1"/>
                <w:sz w:val="18"/>
              </w:rPr>
              <w:t>Recycle</w:t>
            </w:r>
          </w:p>
        </w:tc>
        <w:tc>
          <w:tcPr>
            <w:tcW w:w="1061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spacing w:before="7"/>
              <w:rPr>
                <w:rFonts w:ascii="Times New Roman"/>
                <w:b/>
                <w:sz w:val="16"/>
              </w:rPr>
            </w:pPr>
          </w:p>
          <w:p>
            <w:pPr>
              <w:pStyle w:val="TableParagraph"/>
              <w:spacing w:before="1"/>
              <w:ind w:left="152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Landfilled</w:t>
            </w:r>
          </w:p>
        </w:tc>
        <w:tc>
          <w:tcPr>
            <w:tcW w:w="1046" w:type="dxa"/>
            <w:tcBorders>
              <w:left w:val="single" w:sz="6" w:space="0" w:color="FFFFFF"/>
            </w:tcBorders>
            <w:shd w:val="clear" w:color="auto" w:fill="99E2DF"/>
          </w:tcPr>
          <w:p>
            <w:pPr>
              <w:pStyle w:val="TableParagraph"/>
              <w:spacing w:line="314" w:lineRule="auto" w:before="55"/>
              <w:ind w:left="179" w:right="149" w:firstLine="84"/>
              <w:rPr>
                <w:rFonts w:ascii="Times New Roman"/>
                <w:sz w:val="18"/>
              </w:rPr>
            </w:pPr>
            <w:r>
              <w:rPr>
                <w:rFonts w:ascii="Times New Roman"/>
                <w:color w:val="3C3737"/>
                <w:sz w:val="18"/>
              </w:rPr>
              <w:t>Energy</w:t>
            </w:r>
            <w:r>
              <w:rPr>
                <w:rFonts w:ascii="Times New Roman"/>
                <w:color w:val="3C3737"/>
                <w:spacing w:val="1"/>
                <w:sz w:val="18"/>
              </w:rPr>
              <w:t> </w:t>
            </w:r>
            <w:r>
              <w:rPr>
                <w:rFonts w:ascii="Times New Roman"/>
                <w:color w:val="3C3737"/>
                <w:sz w:val="18"/>
              </w:rPr>
              <w:t>Recovery</w:t>
            </w:r>
          </w:p>
        </w:tc>
      </w:tr>
    </w:tbl>
    <w:p>
      <w:pPr>
        <w:pStyle w:val="BodyText"/>
        <w:spacing w:before="3"/>
        <w:rPr>
          <w:rFonts w:ascii="Times New Roman"/>
          <w:b/>
          <w:sz w:val="10"/>
        </w:rPr>
      </w:pPr>
    </w:p>
    <w:p>
      <w:pPr>
        <w:spacing w:before="93"/>
        <w:ind w:left="1231" w:right="0" w:firstLine="0"/>
        <w:jc w:val="left"/>
        <w:rPr>
          <w:rFonts w:ascii="Times New Roman"/>
          <w:b/>
          <w:sz w:val="18"/>
        </w:rPr>
      </w:pPr>
      <w:r>
        <w:rPr/>
        <w:pict>
          <v:shape style="position:absolute;margin-left:245.679993pt;margin-top:4.792317pt;width:442.45pt;height:186.3pt;mso-position-horizontal-relative:page;mso-position-vertical-relative:paragraph;z-index:15739904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276"/>
                    <w:gridCol w:w="1360"/>
                    <w:gridCol w:w="1298"/>
                    <w:gridCol w:w="1110"/>
                    <w:gridCol w:w="1037"/>
                    <w:gridCol w:w="1083"/>
                    <w:gridCol w:w="1103"/>
                    <w:gridCol w:w="575"/>
                  </w:tblGrid>
                  <w:tr>
                    <w:trPr>
                      <w:trHeight w:val="385" w:hRule="atLeast"/>
                    </w:trPr>
                    <w:tc>
                      <w:tcPr>
                        <w:tcW w:w="1276" w:type="dxa"/>
                      </w:tcPr>
                      <w:p>
                        <w:pPr>
                          <w:pStyle w:val="TableParagraph"/>
                          <w:spacing w:line="199" w:lineRule="exact"/>
                          <w:ind w:left="230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1.15</w:t>
                        </w:r>
                      </w:p>
                    </w:tc>
                    <w:tc>
                      <w:tcPr>
                        <w:tcW w:w="1360" w:type="dxa"/>
                      </w:tcPr>
                      <w:p>
                        <w:pPr>
                          <w:pStyle w:val="TableParagraph"/>
                          <w:spacing w:line="199" w:lineRule="exact"/>
                          <w:ind w:left="531" w:right="518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100</w:t>
                        </w:r>
                      </w:p>
                    </w:tc>
                    <w:tc>
                      <w:tcPr>
                        <w:tcW w:w="1298" w:type="dxa"/>
                      </w:tcPr>
                      <w:p>
                        <w:pPr>
                          <w:pStyle w:val="TableParagraph"/>
                          <w:spacing w:line="199" w:lineRule="exact"/>
                          <w:ind w:left="48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110" w:type="dxa"/>
                      </w:tcPr>
                      <w:p>
                        <w:pPr>
                          <w:pStyle w:val="TableParagraph"/>
                          <w:spacing w:line="199" w:lineRule="exact"/>
                          <w:ind w:left="50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037" w:type="dxa"/>
                      </w:tcPr>
                      <w:p>
                        <w:pPr>
                          <w:pStyle w:val="TableParagraph"/>
                          <w:spacing w:line="199" w:lineRule="exact"/>
                          <w:ind w:right="458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083" w:type="dxa"/>
                      </w:tcPr>
                      <w:p>
                        <w:pPr>
                          <w:pStyle w:val="TableParagraph"/>
                          <w:spacing w:line="199" w:lineRule="exact"/>
                          <w:ind w:left="510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103" w:type="dxa"/>
                      </w:tcPr>
                      <w:p>
                        <w:pPr>
                          <w:pStyle w:val="TableParagraph"/>
                          <w:spacing w:line="199" w:lineRule="exact"/>
                          <w:ind w:left="379" w:right="413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100</w:t>
                        </w:r>
                      </w:p>
                    </w:tc>
                    <w:tc>
                      <w:tcPr>
                        <w:tcW w:w="575" w:type="dxa"/>
                      </w:tcPr>
                      <w:p>
                        <w:pPr>
                          <w:pStyle w:val="TableParagraph"/>
                          <w:spacing w:line="199" w:lineRule="exact"/>
                          <w:ind w:right="41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</w:tr>
                  <w:tr>
                    <w:trPr>
                      <w:trHeight w:val="705" w:hRule="atLeast"/>
                    </w:trPr>
                    <w:tc>
                      <w:tcPr>
                        <w:tcW w:w="1276" w:type="dxa"/>
                      </w:tcPr>
                      <w:p>
                        <w:pPr>
                          <w:pStyle w:val="TableParagraph"/>
                          <w:spacing w:before="178"/>
                          <w:ind w:left="50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97326.00</w:t>
                        </w:r>
                      </w:p>
                    </w:tc>
                    <w:tc>
                      <w:tcPr>
                        <w:tcW w:w="1360" w:type="dxa"/>
                      </w:tcPr>
                      <w:p>
                        <w:pPr>
                          <w:pStyle w:val="TableParagraph"/>
                          <w:spacing w:before="178"/>
                          <w:ind w:left="13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298" w:type="dxa"/>
                      </w:tcPr>
                      <w:p>
                        <w:pPr>
                          <w:pStyle w:val="TableParagraph"/>
                          <w:spacing w:before="178"/>
                          <w:ind w:left="518" w:right="470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100</w:t>
                        </w:r>
                      </w:p>
                    </w:tc>
                    <w:tc>
                      <w:tcPr>
                        <w:tcW w:w="1110" w:type="dxa"/>
                      </w:tcPr>
                      <w:p>
                        <w:pPr>
                          <w:pStyle w:val="TableParagraph"/>
                          <w:spacing w:before="178"/>
                          <w:ind w:left="471" w:right="419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91</w:t>
                        </w:r>
                      </w:p>
                    </w:tc>
                    <w:tc>
                      <w:tcPr>
                        <w:tcW w:w="1037" w:type="dxa"/>
                      </w:tcPr>
                      <w:p>
                        <w:pPr>
                          <w:pStyle w:val="TableParagraph"/>
                          <w:spacing w:before="178"/>
                          <w:ind w:right="458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083" w:type="dxa"/>
                      </w:tcPr>
                      <w:p>
                        <w:pPr>
                          <w:pStyle w:val="TableParagraph"/>
                          <w:spacing w:before="178"/>
                          <w:ind w:left="510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7</w:t>
                        </w:r>
                      </w:p>
                    </w:tc>
                    <w:tc>
                      <w:tcPr>
                        <w:tcW w:w="1103" w:type="dxa"/>
                      </w:tcPr>
                      <w:p>
                        <w:pPr>
                          <w:pStyle w:val="TableParagraph"/>
                          <w:spacing w:before="178"/>
                          <w:ind w:right="34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2</w:t>
                        </w:r>
                      </w:p>
                    </w:tc>
                    <w:tc>
                      <w:tcPr>
                        <w:tcW w:w="575" w:type="dxa"/>
                      </w:tcPr>
                      <w:p>
                        <w:pPr>
                          <w:pStyle w:val="TableParagraph"/>
                          <w:spacing w:before="178"/>
                          <w:ind w:right="41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</w:tr>
                  <w:tr>
                    <w:trPr>
                      <w:trHeight w:val="840" w:hRule="atLeast"/>
                    </w:trPr>
                    <w:tc>
                      <w:tcPr>
                        <w:tcW w:w="1276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left="93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3114.00</w:t>
                        </w:r>
                      </w:p>
                    </w:tc>
                    <w:tc>
                      <w:tcPr>
                        <w:tcW w:w="1360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left="13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298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left="518" w:right="470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100</w:t>
                        </w:r>
                      </w:p>
                    </w:tc>
                    <w:tc>
                      <w:tcPr>
                        <w:tcW w:w="1110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left="50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037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right="458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083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left="418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100</w:t>
                        </w:r>
                      </w:p>
                    </w:tc>
                    <w:tc>
                      <w:tcPr>
                        <w:tcW w:w="1103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right="34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575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right="41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</w:tr>
                  <w:tr>
                    <w:trPr>
                      <w:trHeight w:val="704" w:hRule="atLeast"/>
                    </w:trPr>
                    <w:tc>
                      <w:tcPr>
                        <w:tcW w:w="1276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left="138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298.50</w:t>
                        </w:r>
                      </w:p>
                    </w:tc>
                    <w:tc>
                      <w:tcPr>
                        <w:tcW w:w="1360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left="531" w:right="517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44</w:t>
                        </w:r>
                      </w:p>
                    </w:tc>
                    <w:tc>
                      <w:tcPr>
                        <w:tcW w:w="1298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left="518" w:right="469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56</w:t>
                        </w:r>
                      </w:p>
                    </w:tc>
                    <w:tc>
                      <w:tcPr>
                        <w:tcW w:w="1110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left="50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037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right="458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083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left="510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103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left="379" w:right="413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100</w:t>
                        </w:r>
                      </w:p>
                    </w:tc>
                    <w:tc>
                      <w:tcPr>
                        <w:tcW w:w="575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b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right="41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</w:tr>
                  <w:tr>
                    <w:trPr>
                      <w:trHeight w:val="637" w:hRule="atLeast"/>
                    </w:trPr>
                    <w:tc>
                      <w:tcPr>
                        <w:tcW w:w="1276" w:type="dxa"/>
                      </w:tcPr>
                      <w:p>
                        <w:pPr>
                          <w:pStyle w:val="TableParagraph"/>
                          <w:spacing w:before="177"/>
                          <w:ind w:left="184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26.48</w:t>
                        </w:r>
                      </w:p>
                    </w:tc>
                    <w:tc>
                      <w:tcPr>
                        <w:tcW w:w="1360" w:type="dxa"/>
                      </w:tcPr>
                      <w:p>
                        <w:pPr>
                          <w:pStyle w:val="TableParagraph"/>
                          <w:spacing w:before="177"/>
                          <w:ind w:left="13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6</w:t>
                        </w:r>
                      </w:p>
                    </w:tc>
                    <w:tc>
                      <w:tcPr>
                        <w:tcW w:w="1298" w:type="dxa"/>
                      </w:tcPr>
                      <w:p>
                        <w:pPr>
                          <w:pStyle w:val="TableParagraph"/>
                          <w:spacing w:before="177"/>
                          <w:ind w:left="518" w:right="469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94</w:t>
                        </w:r>
                      </w:p>
                    </w:tc>
                    <w:tc>
                      <w:tcPr>
                        <w:tcW w:w="1110" w:type="dxa"/>
                      </w:tcPr>
                      <w:p>
                        <w:pPr>
                          <w:pStyle w:val="TableParagraph"/>
                          <w:spacing w:before="177"/>
                          <w:ind w:left="50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037" w:type="dxa"/>
                      </w:tcPr>
                      <w:p>
                        <w:pPr>
                          <w:pStyle w:val="TableParagraph"/>
                          <w:spacing w:before="177"/>
                          <w:ind w:right="458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083" w:type="dxa"/>
                      </w:tcPr>
                      <w:p>
                        <w:pPr>
                          <w:pStyle w:val="TableParagraph"/>
                          <w:spacing w:before="177"/>
                          <w:ind w:left="464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99</w:t>
                        </w:r>
                      </w:p>
                    </w:tc>
                    <w:tc>
                      <w:tcPr>
                        <w:tcW w:w="1103" w:type="dxa"/>
                      </w:tcPr>
                      <w:p>
                        <w:pPr>
                          <w:pStyle w:val="TableParagraph"/>
                          <w:spacing w:before="177"/>
                          <w:ind w:right="34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1</w:t>
                        </w:r>
                      </w:p>
                    </w:tc>
                    <w:tc>
                      <w:tcPr>
                        <w:tcW w:w="575" w:type="dxa"/>
                      </w:tcPr>
                      <w:p>
                        <w:pPr>
                          <w:pStyle w:val="TableParagraph"/>
                          <w:spacing w:before="177"/>
                          <w:ind w:right="41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</w:tr>
                  <w:tr>
                    <w:trPr>
                      <w:trHeight w:val="452" w:hRule="atLeast"/>
                    </w:trPr>
                    <w:tc>
                      <w:tcPr>
                        <w:tcW w:w="1276" w:type="dxa"/>
                      </w:tcPr>
                      <w:p>
                        <w:pPr>
                          <w:pStyle w:val="TableParagraph"/>
                          <w:spacing w:before="4"/>
                          <w:rPr>
                            <w:rFonts w:ascii="Times New Roman"/>
                            <w:b/>
                            <w:sz w:val="21"/>
                          </w:rPr>
                        </w:pPr>
                      </w:p>
                      <w:p>
                        <w:pPr>
                          <w:pStyle w:val="TableParagraph"/>
                          <w:spacing w:line="187" w:lineRule="exact"/>
                          <w:ind w:left="93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4423.00</w:t>
                        </w:r>
                      </w:p>
                    </w:tc>
                    <w:tc>
                      <w:tcPr>
                        <w:tcW w:w="1360" w:type="dxa"/>
                      </w:tcPr>
                      <w:p>
                        <w:pPr>
                          <w:pStyle w:val="TableParagraph"/>
                          <w:spacing w:before="4"/>
                          <w:rPr>
                            <w:rFonts w:ascii="Times New Roman"/>
                            <w:b/>
                            <w:sz w:val="21"/>
                          </w:rPr>
                        </w:pPr>
                      </w:p>
                      <w:p>
                        <w:pPr>
                          <w:pStyle w:val="TableParagraph"/>
                          <w:spacing w:line="187" w:lineRule="exact"/>
                          <w:ind w:left="531" w:right="518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100</w:t>
                        </w:r>
                      </w:p>
                    </w:tc>
                    <w:tc>
                      <w:tcPr>
                        <w:tcW w:w="1298" w:type="dxa"/>
                      </w:tcPr>
                      <w:p>
                        <w:pPr>
                          <w:pStyle w:val="TableParagraph"/>
                          <w:spacing w:before="4"/>
                          <w:rPr>
                            <w:rFonts w:ascii="Times New Roman"/>
                            <w:b/>
                            <w:sz w:val="21"/>
                          </w:rPr>
                        </w:pPr>
                      </w:p>
                      <w:p>
                        <w:pPr>
                          <w:pStyle w:val="TableParagraph"/>
                          <w:spacing w:line="187" w:lineRule="exact"/>
                          <w:ind w:left="48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110" w:type="dxa"/>
                      </w:tcPr>
                      <w:p>
                        <w:pPr>
                          <w:pStyle w:val="TableParagraph"/>
                          <w:spacing w:before="4"/>
                          <w:rPr>
                            <w:rFonts w:ascii="Times New Roman"/>
                            <w:b/>
                            <w:sz w:val="21"/>
                          </w:rPr>
                        </w:pPr>
                      </w:p>
                      <w:p>
                        <w:pPr>
                          <w:pStyle w:val="TableParagraph"/>
                          <w:spacing w:line="187" w:lineRule="exact"/>
                          <w:ind w:left="50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037" w:type="dxa"/>
                      </w:tcPr>
                      <w:p>
                        <w:pPr>
                          <w:pStyle w:val="TableParagraph"/>
                          <w:spacing w:before="4"/>
                          <w:rPr>
                            <w:rFonts w:ascii="Times New Roman"/>
                            <w:b/>
                            <w:sz w:val="21"/>
                          </w:rPr>
                        </w:pPr>
                      </w:p>
                      <w:p>
                        <w:pPr>
                          <w:pStyle w:val="TableParagraph"/>
                          <w:spacing w:line="187" w:lineRule="exact"/>
                          <w:ind w:right="413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89</w:t>
                        </w:r>
                      </w:p>
                    </w:tc>
                    <w:tc>
                      <w:tcPr>
                        <w:tcW w:w="1083" w:type="dxa"/>
                      </w:tcPr>
                      <w:p>
                        <w:pPr>
                          <w:pStyle w:val="TableParagraph"/>
                          <w:spacing w:before="4"/>
                          <w:rPr>
                            <w:rFonts w:ascii="Times New Roman"/>
                            <w:b/>
                            <w:sz w:val="21"/>
                          </w:rPr>
                        </w:pPr>
                      </w:p>
                      <w:p>
                        <w:pPr>
                          <w:pStyle w:val="TableParagraph"/>
                          <w:spacing w:line="187" w:lineRule="exact"/>
                          <w:ind w:left="510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  <w:tc>
                      <w:tcPr>
                        <w:tcW w:w="1103" w:type="dxa"/>
                      </w:tcPr>
                      <w:p>
                        <w:pPr>
                          <w:pStyle w:val="TableParagraph"/>
                          <w:spacing w:before="4"/>
                          <w:rPr>
                            <w:rFonts w:ascii="Times New Roman"/>
                            <w:b/>
                            <w:sz w:val="21"/>
                          </w:rPr>
                        </w:pPr>
                      </w:p>
                      <w:p>
                        <w:pPr>
                          <w:pStyle w:val="TableParagraph"/>
                          <w:spacing w:line="187" w:lineRule="exact"/>
                          <w:ind w:left="379" w:right="413"/>
                          <w:jc w:val="center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10</w:t>
                        </w:r>
                      </w:p>
                    </w:tc>
                    <w:tc>
                      <w:tcPr>
                        <w:tcW w:w="575" w:type="dxa"/>
                      </w:tcPr>
                      <w:p>
                        <w:pPr>
                          <w:pStyle w:val="TableParagraph"/>
                          <w:spacing w:before="4"/>
                          <w:rPr>
                            <w:rFonts w:ascii="Times New Roman"/>
                            <w:b/>
                            <w:sz w:val="21"/>
                          </w:rPr>
                        </w:pPr>
                      </w:p>
                      <w:p>
                        <w:pPr>
                          <w:pStyle w:val="TableParagraph"/>
                          <w:spacing w:line="187" w:lineRule="exact"/>
                          <w:ind w:right="41"/>
                          <w:jc w:val="right"/>
                          <w:rPr>
                            <w:rFonts w:ascii="Times New Roman"/>
                            <w:sz w:val="18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8"/>
                          </w:rPr>
                          <w:t>0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rFonts w:ascii="Times New Roman"/>
          <w:b/>
          <w:color w:val="3C3737"/>
          <w:sz w:val="18"/>
        </w:rPr>
        <w:t>Oils (13</w:t>
      </w:r>
      <w:r>
        <w:rPr>
          <w:rFonts w:ascii="Times New Roman"/>
          <w:b/>
          <w:color w:val="3C3737"/>
          <w:spacing w:val="-1"/>
          <w:sz w:val="18"/>
        </w:rPr>
        <w:t> </w:t>
      </w:r>
      <w:r>
        <w:rPr>
          <w:rFonts w:ascii="Times New Roman"/>
          <w:b/>
          <w:color w:val="3C3737"/>
          <w:sz w:val="18"/>
        </w:rPr>
        <w:t>01</w:t>
      </w:r>
      <w:r>
        <w:rPr>
          <w:rFonts w:ascii="Times New Roman"/>
          <w:b/>
          <w:color w:val="3C3737"/>
          <w:spacing w:val="-1"/>
          <w:sz w:val="18"/>
        </w:rPr>
        <w:t> </w:t>
      </w:r>
      <w:r>
        <w:rPr>
          <w:rFonts w:ascii="Times New Roman"/>
          <w:b/>
          <w:color w:val="3C3737"/>
          <w:sz w:val="18"/>
        </w:rPr>
        <w:t>13*)</w:t>
      </w:r>
    </w:p>
    <w:p>
      <w:pPr>
        <w:spacing w:line="570" w:lineRule="atLeast" w:before="1"/>
        <w:ind w:left="1231" w:right="11738" w:firstLine="0"/>
        <w:jc w:val="left"/>
        <w:rPr>
          <w:rFonts w:ascii="Times New Roman"/>
          <w:b/>
          <w:sz w:val="18"/>
        </w:rPr>
      </w:pPr>
      <w:r>
        <w:rPr>
          <w:rFonts w:ascii="Times New Roman"/>
          <w:b/>
          <w:color w:val="3C3737"/>
          <w:sz w:val="18"/>
        </w:rPr>
        <w:t>Soils</w:t>
      </w:r>
      <w:r>
        <w:rPr>
          <w:rFonts w:ascii="Times New Roman"/>
          <w:b/>
          <w:color w:val="3C3737"/>
          <w:spacing w:val="12"/>
          <w:sz w:val="18"/>
        </w:rPr>
        <w:t> </w:t>
      </w:r>
      <w:r>
        <w:rPr>
          <w:rFonts w:ascii="Times New Roman"/>
          <w:b/>
          <w:color w:val="3C3737"/>
          <w:sz w:val="18"/>
        </w:rPr>
        <w:t>(17</w:t>
      </w:r>
      <w:r>
        <w:rPr>
          <w:rFonts w:ascii="Times New Roman"/>
          <w:b/>
          <w:color w:val="3C3737"/>
          <w:spacing w:val="12"/>
          <w:sz w:val="18"/>
        </w:rPr>
        <w:t> </w:t>
      </w:r>
      <w:r>
        <w:rPr>
          <w:rFonts w:ascii="Times New Roman"/>
          <w:b/>
          <w:color w:val="3C3737"/>
          <w:sz w:val="18"/>
        </w:rPr>
        <w:t>05</w:t>
      </w:r>
      <w:r>
        <w:rPr>
          <w:rFonts w:ascii="Times New Roman"/>
          <w:b/>
          <w:color w:val="3C3737"/>
          <w:spacing w:val="11"/>
          <w:sz w:val="18"/>
        </w:rPr>
        <w:t> </w:t>
      </w:r>
      <w:r>
        <w:rPr>
          <w:rFonts w:ascii="Times New Roman"/>
          <w:b/>
          <w:color w:val="3C3737"/>
          <w:sz w:val="18"/>
        </w:rPr>
        <w:t>04)</w:t>
      </w:r>
      <w:r>
        <w:rPr>
          <w:rFonts w:ascii="Times New Roman"/>
          <w:b/>
          <w:color w:val="3C3737"/>
          <w:spacing w:val="1"/>
          <w:sz w:val="18"/>
        </w:rPr>
        <w:t> </w:t>
      </w:r>
      <w:r>
        <w:rPr>
          <w:rFonts w:ascii="Times New Roman"/>
          <w:b/>
          <w:color w:val="3C3737"/>
          <w:sz w:val="18"/>
        </w:rPr>
        <w:t>Bituminous</w:t>
      </w:r>
      <w:r>
        <w:rPr>
          <w:rFonts w:ascii="Times New Roman"/>
          <w:b/>
          <w:color w:val="3C3737"/>
          <w:spacing w:val="-6"/>
          <w:sz w:val="18"/>
        </w:rPr>
        <w:t> </w:t>
      </w:r>
      <w:r>
        <w:rPr>
          <w:rFonts w:ascii="Times New Roman"/>
          <w:b/>
          <w:color w:val="3C3737"/>
          <w:sz w:val="18"/>
        </w:rPr>
        <w:t>mixtures</w:t>
      </w:r>
      <w:r>
        <w:rPr>
          <w:rFonts w:ascii="Times New Roman"/>
          <w:b/>
          <w:color w:val="3C3737"/>
          <w:spacing w:val="-8"/>
          <w:sz w:val="18"/>
        </w:rPr>
        <w:t> </w:t>
      </w:r>
      <w:r>
        <w:rPr>
          <w:rFonts w:ascii="Times New Roman"/>
          <w:b/>
          <w:color w:val="3C3737"/>
          <w:sz w:val="18"/>
        </w:rPr>
        <w:t>(non-</w:t>
      </w:r>
    </w:p>
    <w:p>
      <w:pPr>
        <w:spacing w:before="64"/>
        <w:ind w:left="1231" w:right="0" w:firstLine="0"/>
        <w:jc w:val="left"/>
        <w:rPr>
          <w:rFonts w:ascii="Times New Roman"/>
          <w:b/>
          <w:sz w:val="18"/>
        </w:rPr>
      </w:pPr>
      <w:r>
        <w:rPr>
          <w:rFonts w:ascii="Times New Roman"/>
          <w:b/>
          <w:color w:val="3C3737"/>
          <w:sz w:val="18"/>
        </w:rPr>
        <w:t>hazardous</w:t>
      </w:r>
      <w:r>
        <w:rPr>
          <w:rFonts w:ascii="Times New Roman"/>
          <w:b/>
          <w:color w:val="3C3737"/>
          <w:spacing w:val="-3"/>
          <w:sz w:val="18"/>
        </w:rPr>
        <w:t> </w:t>
      </w:r>
      <w:r>
        <w:rPr>
          <w:rFonts w:ascii="Times New Roman"/>
          <w:b/>
          <w:color w:val="3C3737"/>
          <w:sz w:val="18"/>
        </w:rPr>
        <w:t>e.g.</w:t>
      </w:r>
      <w:r>
        <w:rPr>
          <w:rFonts w:ascii="Times New Roman"/>
          <w:b/>
          <w:color w:val="3C3737"/>
          <w:spacing w:val="-2"/>
          <w:sz w:val="18"/>
        </w:rPr>
        <w:t> </w:t>
      </w:r>
      <w:r>
        <w:rPr>
          <w:rFonts w:ascii="Times New Roman"/>
          <w:b/>
          <w:color w:val="3C3737"/>
          <w:sz w:val="18"/>
        </w:rPr>
        <w:t>asphalt)</w:t>
      </w:r>
      <w:r>
        <w:rPr>
          <w:rFonts w:ascii="Times New Roman"/>
          <w:b/>
          <w:color w:val="3C3737"/>
          <w:spacing w:val="-3"/>
          <w:sz w:val="18"/>
        </w:rPr>
        <w:t> </w:t>
      </w:r>
      <w:r>
        <w:rPr>
          <w:rFonts w:ascii="Times New Roman"/>
          <w:b/>
          <w:color w:val="3C3737"/>
          <w:sz w:val="18"/>
        </w:rPr>
        <w:t>(17</w:t>
      </w:r>
      <w:r>
        <w:rPr>
          <w:rFonts w:ascii="Times New Roman"/>
          <w:b/>
          <w:color w:val="3C3737"/>
          <w:spacing w:val="-1"/>
          <w:sz w:val="18"/>
        </w:rPr>
        <w:t> </w:t>
      </w:r>
      <w:r>
        <w:rPr>
          <w:rFonts w:ascii="Times New Roman"/>
          <w:b/>
          <w:color w:val="3C3737"/>
          <w:sz w:val="18"/>
        </w:rPr>
        <w:t>03</w:t>
      </w:r>
    </w:p>
    <w:p>
      <w:pPr>
        <w:spacing w:before="61"/>
        <w:ind w:left="1231" w:right="0" w:firstLine="0"/>
        <w:jc w:val="left"/>
        <w:rPr>
          <w:rFonts w:ascii="Times New Roman"/>
          <w:b/>
          <w:sz w:val="18"/>
        </w:rPr>
      </w:pPr>
      <w:r>
        <w:rPr>
          <w:rFonts w:ascii="Times New Roman"/>
          <w:b/>
          <w:color w:val="3C3737"/>
          <w:sz w:val="18"/>
        </w:rPr>
        <w:t>02)</w:t>
      </w:r>
    </w:p>
    <w:p>
      <w:pPr>
        <w:pStyle w:val="BodyText"/>
        <w:rPr>
          <w:rFonts w:ascii="Times New Roman"/>
          <w:b/>
          <w:sz w:val="20"/>
        </w:rPr>
      </w:pPr>
    </w:p>
    <w:p>
      <w:pPr>
        <w:spacing w:before="135"/>
        <w:ind w:left="1231" w:right="0" w:firstLine="0"/>
        <w:jc w:val="left"/>
        <w:rPr>
          <w:rFonts w:ascii="Times New Roman"/>
          <w:b/>
          <w:sz w:val="18"/>
        </w:rPr>
      </w:pPr>
      <w:r>
        <w:rPr>
          <w:rFonts w:ascii="Times New Roman"/>
          <w:b/>
          <w:color w:val="3C3737"/>
          <w:sz w:val="18"/>
        </w:rPr>
        <w:t>Hazardous</w:t>
      </w:r>
      <w:r>
        <w:rPr>
          <w:rFonts w:ascii="Times New Roman"/>
          <w:b/>
          <w:color w:val="3C3737"/>
          <w:spacing w:val="-1"/>
          <w:sz w:val="18"/>
        </w:rPr>
        <w:t> </w:t>
      </w:r>
      <w:r>
        <w:rPr>
          <w:rFonts w:ascii="Times New Roman"/>
          <w:b/>
          <w:color w:val="3C3737"/>
          <w:sz w:val="18"/>
        </w:rPr>
        <w:t>waste</w:t>
      </w:r>
      <w:r>
        <w:rPr>
          <w:rFonts w:ascii="Times New Roman"/>
          <w:b/>
          <w:color w:val="3C3737"/>
          <w:spacing w:val="-2"/>
          <w:sz w:val="18"/>
        </w:rPr>
        <w:t> </w:t>
      </w:r>
      <w:r>
        <w:rPr>
          <w:rFonts w:ascii="Times New Roman"/>
          <w:b/>
          <w:color w:val="3C3737"/>
          <w:sz w:val="18"/>
        </w:rPr>
        <w:t>(17</w:t>
      </w:r>
      <w:r>
        <w:rPr>
          <w:rFonts w:ascii="Times New Roman"/>
          <w:b/>
          <w:color w:val="3C3737"/>
          <w:spacing w:val="-2"/>
          <w:sz w:val="18"/>
        </w:rPr>
        <w:t> </w:t>
      </w:r>
      <w:r>
        <w:rPr>
          <w:rFonts w:ascii="Times New Roman"/>
          <w:b/>
          <w:color w:val="3C3737"/>
          <w:sz w:val="18"/>
        </w:rPr>
        <w:t>09 03*)</w:t>
      </w:r>
    </w:p>
    <w:p>
      <w:pPr>
        <w:pStyle w:val="BodyText"/>
        <w:rPr>
          <w:rFonts w:ascii="Times New Roman"/>
          <w:b/>
          <w:sz w:val="20"/>
        </w:rPr>
      </w:pPr>
    </w:p>
    <w:p>
      <w:pPr>
        <w:spacing w:before="132"/>
        <w:ind w:left="1231" w:right="0" w:firstLine="0"/>
        <w:jc w:val="left"/>
        <w:rPr>
          <w:rFonts w:ascii="Times New Roman"/>
          <w:b/>
          <w:sz w:val="18"/>
        </w:rPr>
      </w:pPr>
      <w:r>
        <w:rPr>
          <w:rFonts w:ascii="Times New Roman"/>
          <w:b/>
          <w:color w:val="3C3737"/>
          <w:sz w:val="18"/>
        </w:rPr>
        <w:t>Other</w:t>
      </w:r>
      <w:r>
        <w:rPr>
          <w:rFonts w:ascii="Times New Roman"/>
          <w:b/>
          <w:color w:val="3C3737"/>
          <w:spacing w:val="-1"/>
          <w:sz w:val="18"/>
        </w:rPr>
        <w:t> </w:t>
      </w:r>
      <w:r>
        <w:rPr>
          <w:rFonts w:ascii="Times New Roman"/>
          <w:b/>
          <w:color w:val="3C3737"/>
          <w:sz w:val="18"/>
        </w:rPr>
        <w:t>waste</w:t>
      </w:r>
      <w:r>
        <w:rPr>
          <w:rFonts w:ascii="Times New Roman"/>
          <w:b/>
          <w:color w:val="3C3737"/>
          <w:spacing w:val="-1"/>
          <w:sz w:val="18"/>
        </w:rPr>
        <w:t> </w:t>
      </w:r>
      <w:r>
        <w:rPr>
          <w:rFonts w:ascii="Times New Roman"/>
          <w:b/>
          <w:color w:val="3C3737"/>
          <w:sz w:val="18"/>
        </w:rPr>
        <w:t>(20</w:t>
      </w:r>
      <w:r>
        <w:rPr>
          <w:rFonts w:ascii="Times New Roman"/>
          <w:b/>
          <w:color w:val="3C3737"/>
          <w:spacing w:val="-1"/>
          <w:sz w:val="18"/>
        </w:rPr>
        <w:t> </w:t>
      </w:r>
      <w:r>
        <w:rPr>
          <w:rFonts w:ascii="Times New Roman"/>
          <w:b/>
          <w:color w:val="3C3737"/>
          <w:sz w:val="18"/>
        </w:rPr>
        <w:t>03</w:t>
      </w:r>
      <w:r>
        <w:rPr>
          <w:rFonts w:ascii="Times New Roman"/>
          <w:b/>
          <w:color w:val="3C3737"/>
          <w:spacing w:val="-1"/>
          <w:sz w:val="18"/>
        </w:rPr>
        <w:t> </w:t>
      </w:r>
      <w:r>
        <w:rPr>
          <w:rFonts w:ascii="Times New Roman"/>
          <w:b/>
          <w:color w:val="3C3737"/>
          <w:sz w:val="18"/>
        </w:rPr>
        <w:t>01)</w:t>
      </w:r>
    </w:p>
    <w:p>
      <w:pPr>
        <w:pStyle w:val="BodyText"/>
        <w:rPr>
          <w:rFonts w:ascii="Times New Roman"/>
          <w:b/>
          <w:sz w:val="20"/>
        </w:rPr>
      </w:pPr>
    </w:p>
    <w:p>
      <w:pPr>
        <w:spacing w:line="312" w:lineRule="auto" w:before="134"/>
        <w:ind w:left="1231" w:right="11715" w:firstLine="0"/>
        <w:jc w:val="left"/>
        <w:rPr>
          <w:rFonts w:ascii="Times New Roman"/>
          <w:b/>
          <w:sz w:val="18"/>
        </w:rPr>
      </w:pPr>
      <w:r>
        <w:rPr>
          <w:rFonts w:ascii="Times New Roman"/>
          <w:b/>
          <w:color w:val="3C3737"/>
          <w:sz w:val="18"/>
        </w:rPr>
        <w:t>Mixed construction and/or</w:t>
      </w:r>
      <w:r>
        <w:rPr>
          <w:rFonts w:ascii="Times New Roman"/>
          <w:b/>
          <w:color w:val="3C3737"/>
          <w:spacing w:val="1"/>
          <w:sz w:val="18"/>
        </w:rPr>
        <w:t> </w:t>
      </w:r>
      <w:r>
        <w:rPr>
          <w:rFonts w:ascii="Times New Roman"/>
          <w:b/>
          <w:color w:val="3C3737"/>
          <w:sz w:val="18"/>
        </w:rPr>
        <w:t>demolition</w:t>
      </w:r>
      <w:r>
        <w:rPr>
          <w:rFonts w:ascii="Times New Roman"/>
          <w:b/>
          <w:color w:val="3C3737"/>
          <w:spacing w:val="-3"/>
          <w:sz w:val="18"/>
        </w:rPr>
        <w:t> </w:t>
      </w:r>
      <w:r>
        <w:rPr>
          <w:rFonts w:ascii="Times New Roman"/>
          <w:b/>
          <w:color w:val="3C3737"/>
          <w:sz w:val="18"/>
        </w:rPr>
        <w:t>waste</w:t>
      </w:r>
      <w:r>
        <w:rPr>
          <w:rFonts w:ascii="Times New Roman"/>
          <w:b/>
          <w:color w:val="3C3737"/>
          <w:spacing w:val="-2"/>
          <w:sz w:val="18"/>
        </w:rPr>
        <w:t> </w:t>
      </w:r>
      <w:r>
        <w:rPr>
          <w:rFonts w:ascii="Times New Roman"/>
          <w:b/>
          <w:color w:val="3C3737"/>
          <w:sz w:val="18"/>
        </w:rPr>
        <w:t>(17 09</w:t>
      </w:r>
      <w:r>
        <w:rPr>
          <w:rFonts w:ascii="Times New Roman"/>
          <w:b/>
          <w:color w:val="3C3737"/>
          <w:spacing w:val="-1"/>
          <w:sz w:val="18"/>
        </w:rPr>
        <w:t> </w:t>
      </w:r>
      <w:r>
        <w:rPr>
          <w:rFonts w:ascii="Times New Roman"/>
          <w:b/>
          <w:color w:val="3C3737"/>
          <w:sz w:val="18"/>
        </w:rPr>
        <w:t>04)</w:t>
      </w:r>
    </w:p>
    <w:p>
      <w:pPr>
        <w:spacing w:after="0" w:line="312" w:lineRule="auto"/>
        <w:jc w:val="left"/>
        <w:rPr>
          <w:rFonts w:ascii="Times New Roman"/>
          <w:sz w:val="18"/>
        </w:rPr>
        <w:sectPr>
          <w:pgSz w:w="16850" w:h="11910" w:orient="landscape"/>
          <w:pgMar w:header="511" w:footer="741" w:top="1440" w:bottom="940" w:left="780" w:right="1020"/>
        </w:sect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Heading1"/>
        <w:numPr>
          <w:ilvl w:val="0"/>
          <w:numId w:val="2"/>
        </w:numPr>
        <w:tabs>
          <w:tab w:pos="6826" w:val="left" w:leader="none"/>
          <w:tab w:pos="6827" w:val="left" w:leader="none"/>
        </w:tabs>
        <w:spacing w:line="240" w:lineRule="auto" w:before="194" w:after="0"/>
        <w:ind w:left="6826" w:right="0" w:hanging="709"/>
        <w:jc w:val="left"/>
      </w:pPr>
      <w:bookmarkStart w:name="_TOC_250008" w:id="15"/>
      <w:r>
        <w:rPr/>
        <w:t>Crane</w:t>
      </w:r>
      <w:r>
        <w:rPr>
          <w:spacing w:val="-10"/>
        </w:rPr>
        <w:t> </w:t>
      </w:r>
      <w:r>
        <w:rPr/>
        <w:t>Base</w:t>
      </w:r>
      <w:r>
        <w:rPr>
          <w:spacing w:val="-6"/>
        </w:rPr>
        <w:t> </w:t>
      </w:r>
      <w:bookmarkEnd w:id="15"/>
      <w:r>
        <w:rPr/>
        <w:t>Works</w:t>
      </w:r>
    </w:p>
    <w:p>
      <w:pPr>
        <w:pStyle w:val="BodyText"/>
        <w:rPr>
          <w:rFonts w:ascii="Calibri"/>
          <w:b/>
          <w:sz w:val="20"/>
        </w:rPr>
      </w:pPr>
    </w:p>
    <w:p>
      <w:pPr>
        <w:pStyle w:val="BodyText"/>
        <w:spacing w:before="4"/>
        <w:rPr>
          <w:rFonts w:ascii="Calibri"/>
          <w:b/>
          <w:sz w:val="26"/>
        </w:rPr>
      </w:pPr>
    </w:p>
    <w:tbl>
      <w:tblPr>
        <w:tblW w:w="0" w:type="auto"/>
        <w:jc w:val="left"/>
        <w:tblInd w:w="38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229"/>
        <w:gridCol w:w="4110"/>
      </w:tblGrid>
      <w:tr>
        <w:trPr>
          <w:trHeight w:val="525" w:hRule="atLeast"/>
        </w:trPr>
        <w:tc>
          <w:tcPr>
            <w:tcW w:w="7339" w:type="dxa"/>
            <w:gridSpan w:val="2"/>
            <w:shd w:val="clear" w:color="auto" w:fill="DBE4F0"/>
          </w:tcPr>
          <w:p>
            <w:pPr>
              <w:pStyle w:val="TableParagraph"/>
              <w:spacing w:before="132"/>
              <w:ind w:left="1970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sz w:val="22"/>
              </w:rPr>
              <w:t>Crushed</w:t>
            </w:r>
            <w:r>
              <w:rPr>
                <w:rFonts w:ascii="Arial"/>
                <w:b/>
                <w:spacing w:val="-1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Concrete</w:t>
            </w:r>
            <w:r>
              <w:rPr>
                <w:rFonts w:ascii="Arial"/>
                <w:b/>
                <w:spacing w:val="-3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Reuse</w:t>
            </w:r>
            <w:r>
              <w:rPr>
                <w:rFonts w:ascii="Arial"/>
                <w:b/>
                <w:spacing w:val="-1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on</w:t>
            </w:r>
            <w:r>
              <w:rPr>
                <w:rFonts w:ascii="Arial"/>
                <w:b/>
                <w:spacing w:val="-1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site</w:t>
            </w:r>
          </w:p>
        </w:tc>
      </w:tr>
      <w:tr>
        <w:trPr>
          <w:trHeight w:val="559" w:hRule="atLeast"/>
        </w:trPr>
        <w:tc>
          <w:tcPr>
            <w:tcW w:w="3229" w:type="dxa"/>
            <w:shd w:val="clear" w:color="auto" w:fill="DBE4F0"/>
          </w:tcPr>
          <w:p>
            <w:pPr>
              <w:pStyle w:val="TableParagraph"/>
              <w:spacing w:before="148"/>
              <w:ind w:left="781" w:right="769"/>
              <w:jc w:val="center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sz w:val="22"/>
              </w:rPr>
              <w:t>Month</w:t>
            </w:r>
          </w:p>
        </w:tc>
        <w:tc>
          <w:tcPr>
            <w:tcW w:w="4110" w:type="dxa"/>
            <w:shd w:val="clear" w:color="auto" w:fill="DBE4F0"/>
          </w:tcPr>
          <w:p>
            <w:pPr>
              <w:pStyle w:val="TableParagraph"/>
              <w:spacing w:before="148"/>
              <w:ind w:left="1691" w:right="1690"/>
              <w:jc w:val="center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sz w:val="22"/>
              </w:rPr>
              <w:t>Tones</w:t>
            </w:r>
          </w:p>
        </w:tc>
      </w:tr>
      <w:tr>
        <w:trPr>
          <w:trHeight w:val="551" w:hRule="atLeast"/>
        </w:trPr>
        <w:tc>
          <w:tcPr>
            <w:tcW w:w="3229" w:type="dxa"/>
          </w:tcPr>
          <w:p>
            <w:pPr>
              <w:pStyle w:val="TableParagraph"/>
              <w:spacing w:before="146"/>
              <w:ind w:left="778" w:right="771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sz w:val="22"/>
              </w:rPr>
              <w:t>May</w:t>
            </w:r>
            <w:r>
              <w:rPr>
                <w:rFonts w:ascii="Arial MT"/>
                <w:spacing w:val="-3"/>
                <w:sz w:val="22"/>
              </w:rPr>
              <w:t> </w:t>
            </w:r>
            <w:r>
              <w:rPr>
                <w:rFonts w:ascii="Arial MT"/>
                <w:sz w:val="22"/>
              </w:rPr>
              <w:t>2016</w:t>
            </w:r>
          </w:p>
        </w:tc>
        <w:tc>
          <w:tcPr>
            <w:tcW w:w="4110" w:type="dxa"/>
          </w:tcPr>
          <w:p>
            <w:pPr>
              <w:pStyle w:val="TableParagraph"/>
              <w:spacing w:before="146"/>
              <w:ind w:left="1696" w:right="1690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sz w:val="22"/>
              </w:rPr>
              <w:t>10,000</w:t>
            </w:r>
          </w:p>
        </w:tc>
      </w:tr>
      <w:tr>
        <w:trPr>
          <w:trHeight w:val="553" w:hRule="atLeast"/>
        </w:trPr>
        <w:tc>
          <w:tcPr>
            <w:tcW w:w="3229" w:type="dxa"/>
          </w:tcPr>
          <w:p>
            <w:pPr>
              <w:pStyle w:val="TableParagraph"/>
              <w:spacing w:before="148"/>
              <w:ind w:left="781" w:right="771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sz w:val="22"/>
              </w:rPr>
              <w:t>June</w:t>
            </w:r>
            <w:r>
              <w:rPr>
                <w:rFonts w:ascii="Arial MT"/>
                <w:spacing w:val="1"/>
                <w:sz w:val="22"/>
              </w:rPr>
              <w:t> </w:t>
            </w:r>
            <w:r>
              <w:rPr>
                <w:rFonts w:ascii="Arial MT"/>
                <w:sz w:val="22"/>
              </w:rPr>
              <w:t>2016</w:t>
            </w:r>
          </w:p>
        </w:tc>
        <w:tc>
          <w:tcPr>
            <w:tcW w:w="4110" w:type="dxa"/>
          </w:tcPr>
          <w:p>
            <w:pPr>
              <w:pStyle w:val="TableParagraph"/>
              <w:spacing w:before="148"/>
              <w:ind w:left="1696" w:right="16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sz w:val="22"/>
              </w:rPr>
              <w:t>4,000</w:t>
            </w:r>
          </w:p>
        </w:tc>
      </w:tr>
      <w:tr>
        <w:trPr>
          <w:trHeight w:val="551" w:hRule="atLeast"/>
        </w:trPr>
        <w:tc>
          <w:tcPr>
            <w:tcW w:w="3229" w:type="dxa"/>
          </w:tcPr>
          <w:p>
            <w:pPr>
              <w:pStyle w:val="TableParagraph"/>
              <w:spacing w:before="148"/>
              <w:ind w:left="781" w:right="769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sz w:val="22"/>
              </w:rPr>
              <w:t>August</w:t>
            </w:r>
            <w:r>
              <w:rPr>
                <w:rFonts w:ascii="Arial MT"/>
                <w:spacing w:val="2"/>
                <w:sz w:val="22"/>
              </w:rPr>
              <w:t> </w:t>
            </w:r>
            <w:r>
              <w:rPr>
                <w:rFonts w:ascii="Arial MT"/>
                <w:sz w:val="22"/>
              </w:rPr>
              <w:t>2016</w:t>
            </w:r>
          </w:p>
        </w:tc>
        <w:tc>
          <w:tcPr>
            <w:tcW w:w="4110" w:type="dxa"/>
          </w:tcPr>
          <w:p>
            <w:pPr>
              <w:pStyle w:val="TableParagraph"/>
              <w:spacing w:before="148"/>
              <w:ind w:left="1696" w:right="1690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sz w:val="22"/>
              </w:rPr>
              <w:t>10,000</w:t>
            </w:r>
          </w:p>
        </w:tc>
      </w:tr>
      <w:tr>
        <w:trPr>
          <w:trHeight w:val="553" w:hRule="atLeast"/>
        </w:trPr>
        <w:tc>
          <w:tcPr>
            <w:tcW w:w="3229" w:type="dxa"/>
          </w:tcPr>
          <w:p>
            <w:pPr>
              <w:pStyle w:val="TableParagraph"/>
              <w:spacing w:before="148"/>
              <w:ind w:left="781" w:right="771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sz w:val="22"/>
              </w:rPr>
              <w:t>September 2016</w:t>
            </w:r>
          </w:p>
        </w:tc>
        <w:tc>
          <w:tcPr>
            <w:tcW w:w="4110" w:type="dxa"/>
          </w:tcPr>
          <w:p>
            <w:pPr>
              <w:pStyle w:val="TableParagraph"/>
              <w:spacing w:before="148"/>
              <w:ind w:left="1696" w:right="1690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sz w:val="22"/>
              </w:rPr>
              <w:t>36,000</w:t>
            </w:r>
          </w:p>
        </w:tc>
      </w:tr>
      <w:tr>
        <w:trPr>
          <w:trHeight w:val="554" w:hRule="atLeast"/>
        </w:trPr>
        <w:tc>
          <w:tcPr>
            <w:tcW w:w="3229" w:type="dxa"/>
          </w:tcPr>
          <w:p>
            <w:pPr>
              <w:pStyle w:val="TableParagraph"/>
              <w:spacing w:before="149"/>
              <w:ind w:left="780" w:right="771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sz w:val="22"/>
              </w:rPr>
              <w:t>October 2016</w:t>
            </w:r>
          </w:p>
        </w:tc>
        <w:tc>
          <w:tcPr>
            <w:tcW w:w="4110" w:type="dxa"/>
          </w:tcPr>
          <w:p>
            <w:pPr>
              <w:pStyle w:val="TableParagraph"/>
              <w:spacing w:before="149"/>
              <w:ind w:left="1696" w:right="1690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sz w:val="22"/>
              </w:rPr>
              <w:t>30,000</w:t>
            </w:r>
          </w:p>
        </w:tc>
      </w:tr>
      <w:tr>
        <w:trPr>
          <w:trHeight w:val="551" w:hRule="atLeast"/>
        </w:trPr>
        <w:tc>
          <w:tcPr>
            <w:tcW w:w="3229" w:type="dxa"/>
          </w:tcPr>
          <w:p>
            <w:pPr>
              <w:pStyle w:val="TableParagraph"/>
              <w:spacing w:before="146"/>
              <w:ind w:left="779" w:right="771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sz w:val="22"/>
              </w:rPr>
              <w:t>November</w:t>
            </w:r>
          </w:p>
        </w:tc>
        <w:tc>
          <w:tcPr>
            <w:tcW w:w="4110" w:type="dxa"/>
          </w:tcPr>
          <w:p>
            <w:pPr>
              <w:pStyle w:val="TableParagraph"/>
              <w:spacing w:before="146"/>
              <w:ind w:left="1696" w:right="16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sz w:val="22"/>
              </w:rPr>
              <w:t>5,000</w:t>
            </w:r>
          </w:p>
        </w:tc>
      </w:tr>
    </w:tbl>
    <w:p>
      <w:pPr>
        <w:spacing w:after="0"/>
        <w:jc w:val="center"/>
        <w:rPr>
          <w:rFonts w:ascii="Arial MT"/>
          <w:sz w:val="22"/>
        </w:rPr>
        <w:sectPr>
          <w:headerReference w:type="default" r:id="rId21"/>
          <w:footerReference w:type="default" r:id="rId22"/>
          <w:pgSz w:w="16850" w:h="11910" w:orient="landscape"/>
          <w:pgMar w:header="720" w:footer="331" w:top="1640" w:bottom="520" w:left="780" w:right="1020"/>
        </w:sectPr>
      </w:pPr>
    </w:p>
    <w:p>
      <w:pPr>
        <w:pStyle w:val="BodyText"/>
        <w:spacing w:before="10"/>
        <w:rPr>
          <w:rFonts w:ascii="Calibri"/>
          <w:b/>
          <w:sz w:val="10"/>
        </w:rPr>
      </w:pPr>
    </w:p>
    <w:p>
      <w:pPr>
        <w:pStyle w:val="Heading4"/>
        <w:spacing w:before="52"/>
        <w:ind w:left="0" w:right="11" w:firstLine="0"/>
        <w:jc w:val="center"/>
      </w:pPr>
      <w:bookmarkStart w:name="_TOC_250007" w:id="16"/>
      <w:r>
        <w:rPr/>
        <w:t>Soil</w:t>
      </w:r>
      <w:r>
        <w:rPr>
          <w:spacing w:val="-1"/>
        </w:rPr>
        <w:t> </w:t>
      </w:r>
      <w:r>
        <w:rPr/>
        <w:t>&amp;</w:t>
      </w:r>
      <w:r>
        <w:rPr>
          <w:spacing w:val="-2"/>
        </w:rPr>
        <w:t> </w:t>
      </w:r>
      <w:r>
        <w:rPr/>
        <w:t>Stone</w:t>
      </w:r>
      <w:r>
        <w:rPr>
          <w:spacing w:val="-4"/>
        </w:rPr>
        <w:t> </w:t>
      </w:r>
      <w:r>
        <w:rPr/>
        <w:t>Waste</w:t>
      </w:r>
      <w:r>
        <w:rPr>
          <w:spacing w:val="-2"/>
        </w:rPr>
        <w:t> </w:t>
      </w:r>
      <w:r>
        <w:rPr/>
        <w:t>Facilities</w:t>
      </w:r>
      <w:r>
        <w:rPr>
          <w:spacing w:val="-3"/>
        </w:rPr>
        <w:t> </w:t>
      </w:r>
      <w:r>
        <w:rPr/>
        <w:t>and</w:t>
      </w:r>
      <w:r>
        <w:rPr>
          <w:spacing w:val="-1"/>
        </w:rPr>
        <w:t> </w:t>
      </w:r>
      <w:bookmarkEnd w:id="16"/>
      <w:r>
        <w:rPr/>
        <w:t>Quantities</w:t>
      </w:r>
    </w:p>
    <w:p>
      <w:pPr>
        <w:pStyle w:val="BodyText"/>
        <w:spacing w:before="8"/>
        <w:rPr>
          <w:rFonts w:ascii="Calibri"/>
          <w:b/>
          <w:i/>
          <w:sz w:val="25"/>
        </w:rPr>
      </w:pPr>
    </w:p>
    <w:tbl>
      <w:tblPr>
        <w:tblW w:w="0" w:type="auto"/>
        <w:jc w:val="left"/>
        <w:tblInd w:w="2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107"/>
        <w:gridCol w:w="588"/>
        <w:gridCol w:w="882"/>
        <w:gridCol w:w="611"/>
        <w:gridCol w:w="851"/>
        <w:gridCol w:w="851"/>
        <w:gridCol w:w="851"/>
        <w:gridCol w:w="851"/>
        <w:gridCol w:w="1091"/>
        <w:gridCol w:w="851"/>
        <w:gridCol w:w="936"/>
        <w:gridCol w:w="851"/>
        <w:gridCol w:w="851"/>
        <w:gridCol w:w="851"/>
        <w:gridCol w:w="851"/>
        <w:gridCol w:w="851"/>
        <w:gridCol w:w="851"/>
      </w:tblGrid>
      <w:tr>
        <w:trPr>
          <w:trHeight w:val="415" w:hRule="atLeast"/>
        </w:trPr>
        <w:tc>
          <w:tcPr>
            <w:tcW w:w="1107" w:type="dxa"/>
            <w:vMerge w:val="restart"/>
          </w:tcPr>
          <w:p>
            <w:pPr>
              <w:pStyle w:val="TableParagraph"/>
              <w:rPr>
                <w:b/>
                <w:i/>
                <w:sz w:val="10"/>
              </w:rPr>
            </w:pPr>
          </w:p>
          <w:p>
            <w:pPr>
              <w:pStyle w:val="TableParagraph"/>
              <w:rPr>
                <w:b/>
                <w:i/>
                <w:sz w:val="10"/>
              </w:rPr>
            </w:pPr>
          </w:p>
          <w:p>
            <w:pPr>
              <w:pStyle w:val="TableParagraph"/>
              <w:spacing w:before="86"/>
              <w:ind w:left="374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MONTH</w:t>
            </w:r>
          </w:p>
        </w:tc>
        <w:tc>
          <w:tcPr>
            <w:tcW w:w="588" w:type="dxa"/>
            <w:shd w:val="clear" w:color="auto" w:fill="D9D9D9"/>
          </w:tcPr>
          <w:p>
            <w:pPr>
              <w:pStyle w:val="TableParagraph"/>
              <w:rPr>
                <w:b/>
                <w:i/>
                <w:sz w:val="10"/>
              </w:rPr>
            </w:pPr>
          </w:p>
          <w:p>
            <w:pPr>
              <w:pStyle w:val="TableParagraph"/>
              <w:spacing w:before="7"/>
              <w:rPr>
                <w:b/>
                <w:i/>
                <w:sz w:val="14"/>
              </w:rPr>
            </w:pPr>
          </w:p>
          <w:p>
            <w:pPr>
              <w:pStyle w:val="TableParagraph"/>
              <w:spacing w:line="96" w:lineRule="exact"/>
              <w:ind w:left="83" w:right="65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17.05.04</w:t>
            </w:r>
          </w:p>
        </w:tc>
        <w:tc>
          <w:tcPr>
            <w:tcW w:w="882" w:type="dxa"/>
            <w:vMerge w:val="restart"/>
            <w:shd w:val="clear" w:color="auto" w:fill="F79546"/>
          </w:tcPr>
          <w:p>
            <w:pPr>
              <w:pStyle w:val="TableParagraph"/>
              <w:rPr>
                <w:b/>
                <w:i/>
                <w:sz w:val="10"/>
              </w:rPr>
            </w:pPr>
          </w:p>
          <w:p>
            <w:pPr>
              <w:pStyle w:val="TableParagraph"/>
              <w:spacing w:before="5"/>
              <w:rPr>
                <w:b/>
                <w:i/>
                <w:sz w:val="11"/>
              </w:rPr>
            </w:pPr>
          </w:p>
          <w:p>
            <w:pPr>
              <w:pStyle w:val="TableParagraph"/>
              <w:spacing w:line="276" w:lineRule="auto"/>
              <w:ind w:left="189" w:hanging="86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Total</w:t>
            </w:r>
            <w:r>
              <w:rPr>
                <w:rFonts w:ascii="Arial"/>
                <w:b/>
                <w:spacing w:val="5"/>
                <w:sz w:val="10"/>
              </w:rPr>
              <w:t> </w:t>
            </w:r>
            <w:r>
              <w:rPr>
                <w:rFonts w:ascii="Arial"/>
                <w:b/>
                <w:sz w:val="10"/>
              </w:rPr>
              <w:t>of</w:t>
            </w:r>
            <w:r>
              <w:rPr>
                <w:rFonts w:ascii="Arial"/>
                <w:b/>
                <w:spacing w:val="1"/>
                <w:sz w:val="10"/>
              </w:rPr>
              <w:t> </w:t>
            </w:r>
            <w:r>
              <w:rPr>
                <w:rFonts w:ascii="Arial"/>
                <w:b/>
                <w:sz w:val="10"/>
              </w:rPr>
              <w:t>loads</w:t>
            </w:r>
            <w:r>
              <w:rPr>
                <w:rFonts w:ascii="Arial"/>
                <w:b/>
                <w:spacing w:val="-25"/>
                <w:sz w:val="10"/>
              </w:rPr>
              <w:t> </w:t>
            </w:r>
            <w:r>
              <w:rPr>
                <w:rFonts w:ascii="Arial"/>
                <w:b/>
                <w:sz w:val="10"/>
              </w:rPr>
              <w:t>per</w:t>
            </w:r>
            <w:r>
              <w:rPr>
                <w:rFonts w:ascii="Arial"/>
                <w:b/>
                <w:spacing w:val="4"/>
                <w:sz w:val="10"/>
              </w:rPr>
              <w:t> </w:t>
            </w:r>
            <w:r>
              <w:rPr>
                <w:rFonts w:ascii="Arial"/>
                <w:b/>
                <w:sz w:val="10"/>
              </w:rPr>
              <w:t>month</w:t>
            </w:r>
          </w:p>
        </w:tc>
        <w:tc>
          <w:tcPr>
            <w:tcW w:w="611" w:type="dxa"/>
            <w:shd w:val="clear" w:color="auto" w:fill="D9D9D9"/>
          </w:tcPr>
          <w:p>
            <w:pPr>
              <w:pStyle w:val="TableParagraph"/>
              <w:spacing w:before="6"/>
              <w:rPr>
                <w:b/>
                <w:i/>
                <w:sz w:val="12"/>
              </w:rPr>
            </w:pPr>
          </w:p>
          <w:p>
            <w:pPr>
              <w:pStyle w:val="TableParagraph"/>
              <w:ind w:left="114" w:right="101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Facility</w:t>
            </w:r>
          </w:p>
        </w:tc>
        <w:tc>
          <w:tcPr>
            <w:tcW w:w="851" w:type="dxa"/>
          </w:tcPr>
          <w:p>
            <w:pPr>
              <w:pStyle w:val="TableParagraph"/>
              <w:spacing w:before="6"/>
              <w:rPr>
                <w:b/>
                <w:i/>
                <w:sz w:val="12"/>
              </w:rPr>
            </w:pPr>
          </w:p>
          <w:p>
            <w:pPr>
              <w:pStyle w:val="TableParagraph"/>
              <w:ind w:left="41" w:right="32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IVS</w:t>
            </w:r>
            <w:r>
              <w:rPr>
                <w:rFonts w:ascii="Arial"/>
                <w:b/>
                <w:spacing w:val="13"/>
                <w:sz w:val="10"/>
              </w:rPr>
              <w:t> </w:t>
            </w:r>
            <w:r>
              <w:rPr>
                <w:rFonts w:ascii="Arial"/>
                <w:b/>
                <w:sz w:val="10"/>
              </w:rPr>
              <w:t>Rainham</w:t>
            </w:r>
          </w:p>
        </w:tc>
        <w:tc>
          <w:tcPr>
            <w:tcW w:w="851" w:type="dxa"/>
            <w:shd w:val="clear" w:color="auto" w:fill="F1F1F1"/>
          </w:tcPr>
          <w:p>
            <w:pPr>
              <w:pStyle w:val="TableParagraph"/>
              <w:spacing w:line="130" w:lineRule="atLeast" w:before="6"/>
              <w:ind w:left="44" w:right="24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KB Mohawk</w:t>
            </w:r>
            <w:r>
              <w:rPr>
                <w:rFonts w:ascii="Arial"/>
                <w:b/>
                <w:spacing w:val="-25"/>
                <w:sz w:val="10"/>
              </w:rPr>
              <w:t> </w:t>
            </w:r>
            <w:r>
              <w:rPr>
                <w:rFonts w:ascii="Arial"/>
                <w:b/>
                <w:sz w:val="10"/>
              </w:rPr>
              <w:t>Wharf,</w:t>
            </w:r>
            <w:r>
              <w:rPr>
                <w:rFonts w:ascii="Arial"/>
                <w:b/>
                <w:spacing w:val="1"/>
                <w:sz w:val="10"/>
              </w:rPr>
              <w:t> </w:t>
            </w:r>
            <w:r>
              <w:rPr>
                <w:rFonts w:ascii="Arial"/>
                <w:b/>
                <w:sz w:val="10"/>
              </w:rPr>
              <w:t>Silvertown</w:t>
            </w:r>
          </w:p>
        </w:tc>
        <w:tc>
          <w:tcPr>
            <w:tcW w:w="851" w:type="dxa"/>
          </w:tcPr>
          <w:p>
            <w:pPr>
              <w:pStyle w:val="TableParagraph"/>
              <w:spacing w:line="276" w:lineRule="auto" w:before="83"/>
              <w:ind w:left="262" w:hanging="241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S.</w:t>
            </w:r>
            <w:r>
              <w:rPr>
                <w:rFonts w:ascii="Arial"/>
                <w:b/>
                <w:spacing w:val="7"/>
                <w:sz w:val="10"/>
              </w:rPr>
              <w:t> </w:t>
            </w:r>
            <w:r>
              <w:rPr>
                <w:rFonts w:ascii="Arial"/>
                <w:b/>
                <w:sz w:val="10"/>
              </w:rPr>
              <w:t>Walsh</w:t>
            </w:r>
            <w:r>
              <w:rPr>
                <w:rFonts w:ascii="Arial"/>
                <w:b/>
                <w:spacing w:val="6"/>
                <w:sz w:val="10"/>
              </w:rPr>
              <w:t> </w:t>
            </w:r>
            <w:r>
              <w:rPr>
                <w:rFonts w:ascii="Arial"/>
                <w:b/>
                <w:sz w:val="10"/>
              </w:rPr>
              <w:t>Roxhill</w:t>
            </w:r>
            <w:r>
              <w:rPr>
                <w:rFonts w:ascii="Arial"/>
                <w:b/>
                <w:spacing w:val="-25"/>
                <w:sz w:val="10"/>
              </w:rPr>
              <w:t> </w:t>
            </w:r>
            <w:r>
              <w:rPr>
                <w:rFonts w:ascii="Arial"/>
                <w:b/>
                <w:sz w:val="10"/>
              </w:rPr>
              <w:t>Tilbury</w:t>
            </w:r>
          </w:p>
        </w:tc>
        <w:tc>
          <w:tcPr>
            <w:tcW w:w="851" w:type="dxa"/>
            <w:shd w:val="clear" w:color="auto" w:fill="F1F1F1"/>
          </w:tcPr>
          <w:p>
            <w:pPr>
              <w:pStyle w:val="TableParagraph"/>
              <w:spacing w:line="276" w:lineRule="auto" w:before="83"/>
              <w:ind w:left="302" w:right="106" w:hanging="186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pacing w:val="-2"/>
                <w:sz w:val="10"/>
              </w:rPr>
              <w:t>Brett's </w:t>
            </w:r>
            <w:r>
              <w:rPr>
                <w:rFonts w:ascii="Arial"/>
                <w:b/>
                <w:spacing w:val="-1"/>
                <w:sz w:val="10"/>
              </w:rPr>
              <w:t>Home</w:t>
            </w:r>
            <w:r>
              <w:rPr>
                <w:rFonts w:ascii="Arial"/>
                <w:b/>
                <w:spacing w:val="-25"/>
                <w:sz w:val="10"/>
              </w:rPr>
              <w:t> </w:t>
            </w:r>
            <w:r>
              <w:rPr>
                <w:rFonts w:ascii="Arial"/>
                <w:b/>
                <w:sz w:val="10"/>
              </w:rPr>
              <w:t>Farm</w:t>
            </w:r>
          </w:p>
        </w:tc>
        <w:tc>
          <w:tcPr>
            <w:tcW w:w="1091" w:type="dxa"/>
          </w:tcPr>
          <w:p>
            <w:pPr>
              <w:pStyle w:val="TableParagraph"/>
              <w:spacing w:before="6"/>
              <w:rPr>
                <w:b/>
                <w:i/>
                <w:sz w:val="12"/>
              </w:rPr>
            </w:pPr>
          </w:p>
          <w:p>
            <w:pPr>
              <w:pStyle w:val="TableParagraph"/>
              <w:ind w:left="42" w:right="5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Charles</w:t>
            </w:r>
            <w:r>
              <w:rPr>
                <w:rFonts w:ascii="Arial"/>
                <w:b/>
                <w:spacing w:val="-1"/>
                <w:sz w:val="10"/>
              </w:rPr>
              <w:t> </w:t>
            </w:r>
            <w:r>
              <w:rPr>
                <w:rFonts w:ascii="Arial"/>
                <w:b/>
                <w:sz w:val="10"/>
              </w:rPr>
              <w:t>Morris</w:t>
            </w:r>
          </w:p>
        </w:tc>
        <w:tc>
          <w:tcPr>
            <w:tcW w:w="851" w:type="dxa"/>
            <w:shd w:val="clear" w:color="auto" w:fill="F1F1F1"/>
          </w:tcPr>
          <w:p>
            <w:pPr>
              <w:pStyle w:val="TableParagraph"/>
              <w:spacing w:before="6"/>
              <w:rPr>
                <w:b/>
                <w:i/>
                <w:sz w:val="12"/>
              </w:rPr>
            </w:pPr>
          </w:p>
          <w:p>
            <w:pPr>
              <w:pStyle w:val="TableParagraph"/>
              <w:ind w:left="44" w:right="25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IVS</w:t>
            </w:r>
            <w:r>
              <w:rPr>
                <w:rFonts w:ascii="Arial"/>
                <w:b/>
                <w:spacing w:val="12"/>
                <w:sz w:val="10"/>
              </w:rPr>
              <w:t> </w:t>
            </w:r>
            <w:r>
              <w:rPr>
                <w:rFonts w:ascii="Arial"/>
                <w:b/>
                <w:sz w:val="10"/>
              </w:rPr>
              <w:t>Denham</w:t>
            </w:r>
          </w:p>
        </w:tc>
        <w:tc>
          <w:tcPr>
            <w:tcW w:w="936" w:type="dxa"/>
          </w:tcPr>
          <w:p>
            <w:pPr>
              <w:pStyle w:val="TableParagraph"/>
              <w:spacing w:line="276" w:lineRule="auto" w:before="83"/>
              <w:ind w:left="312" w:right="-7" w:hanging="279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Brett's Hithermoor</w:t>
            </w:r>
            <w:r>
              <w:rPr>
                <w:rFonts w:ascii="Arial"/>
                <w:b/>
                <w:spacing w:val="-25"/>
                <w:sz w:val="10"/>
              </w:rPr>
              <w:t> </w:t>
            </w:r>
            <w:r>
              <w:rPr>
                <w:rFonts w:ascii="Arial"/>
                <w:b/>
                <w:sz w:val="10"/>
              </w:rPr>
              <w:t>Quarry</w:t>
            </w:r>
          </w:p>
        </w:tc>
        <w:tc>
          <w:tcPr>
            <w:tcW w:w="851" w:type="dxa"/>
            <w:shd w:val="clear" w:color="auto" w:fill="F1F1F1"/>
          </w:tcPr>
          <w:p>
            <w:pPr>
              <w:pStyle w:val="TableParagraph"/>
              <w:spacing w:line="276" w:lineRule="auto" w:before="83"/>
              <w:ind w:left="143" w:right="66" w:hanging="39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FCC Bletchey</w:t>
            </w:r>
            <w:r>
              <w:rPr>
                <w:rFonts w:ascii="Arial"/>
                <w:b/>
                <w:spacing w:val="-25"/>
                <w:sz w:val="10"/>
              </w:rPr>
              <w:t> </w:t>
            </w:r>
            <w:r>
              <w:rPr>
                <w:rFonts w:ascii="Arial"/>
                <w:b/>
                <w:sz w:val="10"/>
              </w:rPr>
              <w:t>WRG</w:t>
            </w:r>
            <w:r>
              <w:rPr>
                <w:rFonts w:ascii="Arial"/>
                <w:b/>
                <w:spacing w:val="1"/>
                <w:sz w:val="10"/>
              </w:rPr>
              <w:t> </w:t>
            </w:r>
            <w:r>
              <w:rPr>
                <w:rFonts w:ascii="Arial"/>
                <w:b/>
                <w:sz w:val="10"/>
              </w:rPr>
              <w:t>Waste</w:t>
            </w:r>
          </w:p>
        </w:tc>
        <w:tc>
          <w:tcPr>
            <w:tcW w:w="851" w:type="dxa"/>
          </w:tcPr>
          <w:p>
            <w:pPr>
              <w:pStyle w:val="TableParagraph"/>
              <w:spacing w:line="276" w:lineRule="auto" w:before="83"/>
              <w:ind w:left="144" w:right="104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FCC Calvert</w:t>
            </w:r>
            <w:r>
              <w:rPr>
                <w:rFonts w:ascii="Arial"/>
                <w:b/>
                <w:spacing w:val="-25"/>
                <w:sz w:val="10"/>
              </w:rPr>
              <w:t> </w:t>
            </w:r>
            <w:r>
              <w:rPr>
                <w:rFonts w:ascii="Arial"/>
                <w:b/>
                <w:sz w:val="10"/>
              </w:rPr>
              <w:t>WRG</w:t>
            </w:r>
            <w:r>
              <w:rPr>
                <w:rFonts w:ascii="Arial"/>
                <w:b/>
                <w:spacing w:val="2"/>
                <w:sz w:val="10"/>
              </w:rPr>
              <w:t> </w:t>
            </w:r>
            <w:r>
              <w:rPr>
                <w:rFonts w:ascii="Arial"/>
                <w:b/>
                <w:sz w:val="10"/>
              </w:rPr>
              <w:t>Waste</w:t>
            </w:r>
          </w:p>
        </w:tc>
        <w:tc>
          <w:tcPr>
            <w:tcW w:w="851" w:type="dxa"/>
            <w:shd w:val="clear" w:color="auto" w:fill="F1F1F1"/>
          </w:tcPr>
          <w:p>
            <w:pPr>
              <w:pStyle w:val="TableParagraph"/>
              <w:spacing w:line="276" w:lineRule="auto" w:before="83"/>
              <w:ind w:left="67" w:right="33" w:firstLine="38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Brett's Queen</w:t>
            </w:r>
            <w:r>
              <w:rPr>
                <w:rFonts w:ascii="Arial"/>
                <w:b/>
                <w:spacing w:val="1"/>
                <w:sz w:val="10"/>
              </w:rPr>
              <w:t> </w:t>
            </w:r>
            <w:r>
              <w:rPr>
                <w:rFonts w:ascii="Arial"/>
                <w:b/>
                <w:sz w:val="10"/>
              </w:rPr>
              <w:t>Mary</w:t>
            </w:r>
            <w:r>
              <w:rPr>
                <w:rFonts w:ascii="Arial"/>
                <w:b/>
                <w:spacing w:val="-2"/>
                <w:sz w:val="10"/>
              </w:rPr>
              <w:t> </w:t>
            </w:r>
            <w:r>
              <w:rPr>
                <w:rFonts w:ascii="Arial"/>
                <w:b/>
                <w:sz w:val="10"/>
              </w:rPr>
              <w:t>Reservoir</w:t>
            </w:r>
          </w:p>
        </w:tc>
        <w:tc>
          <w:tcPr>
            <w:tcW w:w="851" w:type="dxa"/>
          </w:tcPr>
          <w:p>
            <w:pPr>
              <w:pStyle w:val="TableParagraph"/>
              <w:spacing w:before="6"/>
              <w:rPr>
                <w:b/>
                <w:i/>
                <w:sz w:val="12"/>
              </w:rPr>
            </w:pPr>
          </w:p>
          <w:p>
            <w:pPr>
              <w:pStyle w:val="TableParagraph"/>
              <w:ind w:left="31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RMS</w:t>
            </w:r>
            <w:r>
              <w:rPr>
                <w:rFonts w:ascii="Arial"/>
                <w:b/>
                <w:spacing w:val="12"/>
                <w:sz w:val="10"/>
              </w:rPr>
              <w:t> </w:t>
            </w:r>
            <w:r>
              <w:rPr>
                <w:rFonts w:ascii="Arial"/>
                <w:b/>
                <w:sz w:val="10"/>
              </w:rPr>
              <w:t>Silvertown</w:t>
            </w:r>
          </w:p>
        </w:tc>
        <w:tc>
          <w:tcPr>
            <w:tcW w:w="851" w:type="dxa"/>
            <w:shd w:val="clear" w:color="auto" w:fill="F1F1F1"/>
          </w:tcPr>
          <w:p>
            <w:pPr>
              <w:pStyle w:val="TableParagraph"/>
              <w:spacing w:line="276" w:lineRule="auto" w:before="83"/>
              <w:ind w:left="286" w:right="122" w:hanging="132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Park Lodge</w:t>
            </w:r>
            <w:r>
              <w:rPr>
                <w:rFonts w:ascii="Arial"/>
                <w:b/>
                <w:spacing w:val="-25"/>
                <w:sz w:val="10"/>
              </w:rPr>
              <w:t> </w:t>
            </w:r>
            <w:r>
              <w:rPr>
                <w:rFonts w:ascii="Arial"/>
                <w:b/>
                <w:sz w:val="10"/>
              </w:rPr>
              <w:t>Lanfill</w:t>
            </w:r>
          </w:p>
        </w:tc>
        <w:tc>
          <w:tcPr>
            <w:tcW w:w="851" w:type="dxa"/>
          </w:tcPr>
          <w:p>
            <w:pPr>
              <w:pStyle w:val="TableParagraph"/>
              <w:spacing w:line="276" w:lineRule="auto" w:before="83"/>
              <w:ind w:left="210" w:hanging="70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Queen</w:t>
            </w:r>
            <w:r>
              <w:rPr>
                <w:rFonts w:ascii="Arial"/>
                <w:b/>
                <w:spacing w:val="5"/>
                <w:sz w:val="10"/>
              </w:rPr>
              <w:t> </w:t>
            </w:r>
            <w:r>
              <w:rPr>
                <w:rFonts w:ascii="Arial"/>
                <w:b/>
                <w:sz w:val="10"/>
              </w:rPr>
              <w:t>Mary</w:t>
            </w:r>
            <w:r>
              <w:rPr>
                <w:rFonts w:ascii="Arial"/>
                <w:b/>
                <w:spacing w:val="-25"/>
                <w:sz w:val="10"/>
              </w:rPr>
              <w:t> </w:t>
            </w:r>
            <w:r>
              <w:rPr>
                <w:rFonts w:ascii="Arial"/>
                <w:b/>
                <w:sz w:val="10"/>
              </w:rPr>
              <w:t>Reservoir</w:t>
            </w:r>
          </w:p>
        </w:tc>
      </w:tr>
      <w:tr>
        <w:trPr>
          <w:trHeight w:val="354" w:hRule="atLeast"/>
        </w:trPr>
        <w:tc>
          <w:tcPr>
            <w:tcW w:w="110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88" w:type="dxa"/>
            <w:shd w:val="clear" w:color="auto" w:fill="D9D9D9"/>
          </w:tcPr>
          <w:p>
            <w:pPr>
              <w:pStyle w:val="TableParagraph"/>
              <w:spacing w:line="273" w:lineRule="auto" w:before="6"/>
              <w:ind w:left="134" w:right="107" w:firstLine="7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Soil</w:t>
            </w:r>
            <w:r>
              <w:rPr>
                <w:rFonts w:ascii="Arial"/>
                <w:b/>
                <w:spacing w:val="1"/>
                <w:sz w:val="10"/>
              </w:rPr>
              <w:t> </w:t>
            </w:r>
            <w:r>
              <w:rPr>
                <w:rFonts w:ascii="Arial"/>
                <w:b/>
                <w:sz w:val="10"/>
              </w:rPr>
              <w:t>&amp;</w:t>
            </w:r>
            <w:r>
              <w:rPr>
                <w:rFonts w:ascii="Arial"/>
                <w:b/>
                <w:spacing w:val="-25"/>
                <w:sz w:val="10"/>
              </w:rPr>
              <w:t> </w:t>
            </w:r>
            <w:r>
              <w:rPr>
                <w:rFonts w:ascii="Arial"/>
                <w:b/>
                <w:spacing w:val="-1"/>
                <w:sz w:val="10"/>
              </w:rPr>
              <w:t>stones</w:t>
            </w:r>
          </w:p>
        </w:tc>
        <w:tc>
          <w:tcPr>
            <w:tcW w:w="882" w:type="dxa"/>
            <w:vMerge/>
            <w:tcBorders>
              <w:top w:val="nil"/>
            </w:tcBorders>
            <w:shd w:val="clear" w:color="auto" w:fill="F7954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11" w:type="dxa"/>
            <w:shd w:val="clear" w:color="auto" w:fill="D9D9D9"/>
          </w:tcPr>
          <w:p>
            <w:pPr>
              <w:pStyle w:val="TableParagraph"/>
              <w:spacing w:before="12"/>
              <w:rPr>
                <w:b/>
                <w:i/>
                <w:sz w:val="9"/>
              </w:rPr>
            </w:pPr>
          </w:p>
          <w:p>
            <w:pPr>
              <w:pStyle w:val="TableParagraph"/>
              <w:ind w:left="114" w:right="100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Permit</w:t>
            </w:r>
          </w:p>
        </w:tc>
        <w:tc>
          <w:tcPr>
            <w:tcW w:w="851" w:type="dxa"/>
          </w:tcPr>
          <w:p>
            <w:pPr>
              <w:pStyle w:val="TableParagraph"/>
              <w:spacing w:before="12"/>
              <w:rPr>
                <w:b/>
                <w:i/>
                <w:sz w:val="9"/>
              </w:rPr>
            </w:pPr>
          </w:p>
          <w:p>
            <w:pPr>
              <w:pStyle w:val="TableParagraph"/>
              <w:ind w:left="15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LP3995VS/A001</w:t>
            </w:r>
          </w:p>
        </w:tc>
        <w:tc>
          <w:tcPr>
            <w:tcW w:w="851" w:type="dxa"/>
            <w:shd w:val="clear" w:color="auto" w:fill="F1F1F1"/>
          </w:tcPr>
          <w:p>
            <w:pPr>
              <w:pStyle w:val="TableParagraph"/>
              <w:spacing w:before="12"/>
              <w:rPr>
                <w:b/>
                <w:i/>
                <w:sz w:val="9"/>
              </w:rPr>
            </w:pPr>
          </w:p>
          <w:p>
            <w:pPr>
              <w:pStyle w:val="TableParagraph"/>
              <w:ind w:left="24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FP3092LH/V002</w:t>
            </w:r>
          </w:p>
        </w:tc>
        <w:tc>
          <w:tcPr>
            <w:tcW w:w="851" w:type="dxa"/>
          </w:tcPr>
          <w:p>
            <w:pPr>
              <w:pStyle w:val="TableParagraph"/>
              <w:spacing w:before="12"/>
              <w:rPr>
                <w:b/>
                <w:i/>
                <w:sz w:val="9"/>
              </w:rPr>
            </w:pPr>
          </w:p>
          <w:p>
            <w:pPr>
              <w:pStyle w:val="TableParagraph"/>
              <w:ind w:left="53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BB3205XE/A001</w:t>
            </w:r>
          </w:p>
        </w:tc>
        <w:tc>
          <w:tcPr>
            <w:tcW w:w="851" w:type="dxa"/>
            <w:shd w:val="clear" w:color="auto" w:fill="F1F1F1"/>
          </w:tcPr>
          <w:p>
            <w:pPr>
              <w:pStyle w:val="TableParagraph"/>
              <w:spacing w:before="12"/>
              <w:rPr>
                <w:b/>
                <w:i/>
                <w:sz w:val="9"/>
              </w:rPr>
            </w:pPr>
          </w:p>
          <w:p>
            <w:pPr>
              <w:pStyle w:val="TableParagraph"/>
              <w:ind w:left="20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NP3793EL/T004</w:t>
            </w:r>
          </w:p>
        </w:tc>
        <w:tc>
          <w:tcPr>
            <w:tcW w:w="1091" w:type="dxa"/>
          </w:tcPr>
          <w:p>
            <w:pPr>
              <w:pStyle w:val="TableParagraph"/>
              <w:spacing w:before="12"/>
              <w:rPr>
                <w:b/>
                <w:i/>
                <w:sz w:val="9"/>
              </w:rPr>
            </w:pPr>
          </w:p>
          <w:p>
            <w:pPr>
              <w:pStyle w:val="TableParagraph"/>
              <w:ind w:left="35" w:right="5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EPR/AF0305KK/A001</w:t>
            </w:r>
          </w:p>
        </w:tc>
        <w:tc>
          <w:tcPr>
            <w:tcW w:w="851" w:type="dxa"/>
            <w:shd w:val="clear" w:color="auto" w:fill="F1F1F1"/>
          </w:tcPr>
          <w:p>
            <w:pPr>
              <w:pStyle w:val="TableParagraph"/>
              <w:spacing w:before="12"/>
              <w:rPr>
                <w:b/>
                <w:i/>
                <w:sz w:val="9"/>
              </w:rPr>
            </w:pPr>
          </w:p>
          <w:p>
            <w:pPr>
              <w:pStyle w:val="TableParagraph"/>
              <w:ind w:left="33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EPR/AB3105HD</w:t>
            </w:r>
          </w:p>
        </w:tc>
        <w:tc>
          <w:tcPr>
            <w:tcW w:w="936" w:type="dxa"/>
          </w:tcPr>
          <w:p>
            <w:pPr>
              <w:pStyle w:val="TableParagraph"/>
              <w:spacing w:before="12"/>
              <w:rPr>
                <w:b/>
                <w:i/>
                <w:sz w:val="9"/>
              </w:rPr>
            </w:pPr>
          </w:p>
          <w:p>
            <w:pPr>
              <w:pStyle w:val="TableParagraph"/>
              <w:ind w:left="45" w:right="11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NCC/046128/2009</w:t>
            </w:r>
          </w:p>
        </w:tc>
        <w:tc>
          <w:tcPr>
            <w:tcW w:w="851" w:type="dxa"/>
            <w:shd w:val="clear" w:color="auto" w:fill="F1F1F1"/>
          </w:tcPr>
          <w:p>
            <w:pPr>
              <w:pStyle w:val="TableParagraph"/>
              <w:spacing w:before="12"/>
              <w:rPr>
                <w:b/>
                <w:i/>
                <w:sz w:val="9"/>
              </w:rPr>
            </w:pPr>
          </w:p>
          <w:p>
            <w:pPr>
              <w:pStyle w:val="TableParagraph"/>
              <w:ind w:left="44" w:right="7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BM46351H</w:t>
            </w:r>
          </w:p>
        </w:tc>
        <w:tc>
          <w:tcPr>
            <w:tcW w:w="851" w:type="dxa"/>
          </w:tcPr>
          <w:p>
            <w:pPr>
              <w:pStyle w:val="TableParagraph"/>
              <w:spacing w:before="12"/>
              <w:rPr>
                <w:b/>
                <w:i/>
                <w:sz w:val="9"/>
              </w:rPr>
            </w:pPr>
          </w:p>
          <w:p>
            <w:pPr>
              <w:pStyle w:val="TableParagraph"/>
              <w:ind w:left="44" w:right="8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EPR/BS8605IQ</w:t>
            </w:r>
          </w:p>
        </w:tc>
        <w:tc>
          <w:tcPr>
            <w:tcW w:w="851" w:type="dxa"/>
            <w:shd w:val="clear" w:color="auto" w:fill="F1F1F1"/>
          </w:tcPr>
          <w:p>
            <w:pPr>
              <w:pStyle w:val="TableParagraph"/>
              <w:spacing w:before="12"/>
              <w:rPr>
                <w:b/>
                <w:i/>
                <w:sz w:val="9"/>
              </w:rPr>
            </w:pPr>
          </w:p>
          <w:p>
            <w:pPr>
              <w:pStyle w:val="TableParagraph"/>
              <w:ind w:left="32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EB3732RR/A001</w:t>
            </w:r>
          </w:p>
        </w:tc>
        <w:tc>
          <w:tcPr>
            <w:tcW w:w="851" w:type="dxa"/>
          </w:tcPr>
          <w:p>
            <w:pPr>
              <w:pStyle w:val="TableParagraph"/>
              <w:spacing w:before="12"/>
              <w:rPr>
                <w:b/>
                <w:i/>
                <w:sz w:val="9"/>
              </w:rPr>
            </w:pPr>
          </w:p>
          <w:p>
            <w:pPr>
              <w:pStyle w:val="TableParagraph"/>
              <w:ind w:left="41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KB3136AM/V003</w:t>
            </w:r>
          </w:p>
        </w:tc>
        <w:tc>
          <w:tcPr>
            <w:tcW w:w="851" w:type="dxa"/>
            <w:shd w:val="clear" w:color="auto" w:fill="F1F1F1"/>
          </w:tcPr>
          <w:p>
            <w:pPr>
              <w:pStyle w:val="TableParagraph"/>
              <w:spacing w:before="12"/>
              <w:rPr>
                <w:b/>
                <w:i/>
                <w:sz w:val="9"/>
              </w:rPr>
            </w:pPr>
          </w:p>
          <w:p>
            <w:pPr>
              <w:pStyle w:val="TableParagraph"/>
              <w:ind w:left="79" w:right="32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GP3897NE</w:t>
            </w:r>
          </w:p>
        </w:tc>
        <w:tc>
          <w:tcPr>
            <w:tcW w:w="851" w:type="dxa"/>
          </w:tcPr>
          <w:p>
            <w:pPr>
              <w:pStyle w:val="TableParagraph"/>
              <w:spacing w:before="12"/>
              <w:rPr>
                <w:b/>
                <w:i/>
                <w:sz w:val="9"/>
              </w:rPr>
            </w:pPr>
          </w:p>
          <w:p>
            <w:pPr>
              <w:pStyle w:val="TableParagraph"/>
              <w:ind w:left="37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EB3732RR/A001</w:t>
            </w:r>
          </w:p>
        </w:tc>
      </w:tr>
      <w:tr>
        <w:trPr>
          <w:trHeight w:val="130" w:hRule="atLeast"/>
        </w:trPr>
        <w:tc>
          <w:tcPr>
            <w:tcW w:w="25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>
            <w:pPr>
              <w:pStyle w:val="TableParagraph"/>
              <w:rPr>
                <w:rFonts w:ascii="Times New Roman"/>
                <w:sz w:val="6"/>
              </w:rPr>
            </w:pPr>
          </w:p>
        </w:tc>
        <w:tc>
          <w:tcPr>
            <w:tcW w:w="61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>
            <w:pPr>
              <w:pStyle w:val="TableParagraph"/>
              <w:rPr>
                <w:rFonts w:ascii="Times New Roman"/>
                <w:sz w:val="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>
            <w:pPr>
              <w:pStyle w:val="TableParagraph"/>
              <w:rPr>
                <w:rFonts w:ascii="Times New Roman"/>
                <w:sz w:val="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>
            <w:pPr>
              <w:pStyle w:val="TableParagraph"/>
              <w:rPr>
                <w:rFonts w:ascii="Times New Roman"/>
                <w:sz w:val="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>
            <w:pPr>
              <w:pStyle w:val="TableParagraph"/>
              <w:rPr>
                <w:rFonts w:ascii="Times New Roman"/>
                <w:sz w:val="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>
            <w:pPr>
              <w:pStyle w:val="TableParagraph"/>
              <w:rPr>
                <w:rFonts w:ascii="Times New Roman"/>
                <w:sz w:val="6"/>
              </w:rPr>
            </w:pPr>
          </w:p>
        </w:tc>
        <w:tc>
          <w:tcPr>
            <w:tcW w:w="10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>
            <w:pPr>
              <w:pStyle w:val="TableParagraph"/>
              <w:rPr>
                <w:rFonts w:ascii="Times New Roman"/>
                <w:sz w:val="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>
            <w:pPr>
              <w:pStyle w:val="TableParagraph"/>
              <w:rPr>
                <w:rFonts w:ascii="Times New Roman"/>
                <w:sz w:val="6"/>
              </w:rPr>
            </w:pPr>
          </w:p>
        </w:tc>
        <w:tc>
          <w:tcPr>
            <w:tcW w:w="936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>
            <w:pPr>
              <w:pStyle w:val="TableParagraph"/>
              <w:rPr>
                <w:rFonts w:ascii="Times New Roman"/>
                <w:sz w:val="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>
            <w:pPr>
              <w:pStyle w:val="TableParagraph"/>
              <w:rPr>
                <w:rFonts w:ascii="Times New Roman"/>
                <w:sz w:val="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>
            <w:pPr>
              <w:pStyle w:val="TableParagraph"/>
              <w:rPr>
                <w:rFonts w:ascii="Times New Roman"/>
                <w:sz w:val="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>
            <w:pPr>
              <w:pStyle w:val="TableParagraph"/>
              <w:rPr>
                <w:rFonts w:ascii="Times New Roman"/>
                <w:sz w:val="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>
            <w:pPr>
              <w:pStyle w:val="TableParagraph"/>
              <w:rPr>
                <w:rFonts w:ascii="Times New Roman"/>
                <w:sz w:val="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>
            <w:pPr>
              <w:pStyle w:val="TableParagraph"/>
              <w:rPr>
                <w:rFonts w:ascii="Times New Roman"/>
                <w:sz w:val="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>
            <w:pPr>
              <w:pStyle w:val="TableParagraph"/>
              <w:rPr>
                <w:rFonts w:ascii="Times New Roman"/>
                <w:sz w:val="6"/>
              </w:rPr>
            </w:pPr>
          </w:p>
        </w:tc>
      </w:tr>
      <w:tr>
        <w:trPr>
          <w:trHeight w:val="192" w:hRule="atLeast"/>
        </w:trPr>
        <w:tc>
          <w:tcPr>
            <w:tcW w:w="1107" w:type="dxa"/>
            <w:tcBorders>
              <w:top w:val="nil"/>
            </w:tcBorders>
          </w:tcPr>
          <w:p>
            <w:pPr>
              <w:pStyle w:val="TableParagraph"/>
              <w:spacing w:before="38"/>
              <w:ind w:left="18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June'16</w:t>
            </w:r>
          </w:p>
        </w:tc>
        <w:tc>
          <w:tcPr>
            <w:tcW w:w="588" w:type="dxa"/>
            <w:tcBorders>
              <w:top w:val="nil"/>
            </w:tcBorders>
          </w:tcPr>
          <w:p>
            <w:pPr>
              <w:pStyle w:val="TableParagraph"/>
              <w:spacing w:before="38"/>
              <w:ind w:left="74" w:right="65"/>
              <w:jc w:val="center"/>
              <w:rPr>
                <w:rFonts w:ascii="Arial MT"/>
                <w:sz w:val="10"/>
              </w:rPr>
            </w:pPr>
            <w:r>
              <w:rPr>
                <w:rFonts w:ascii="Arial MT"/>
                <w:sz w:val="10"/>
              </w:rPr>
              <w:t>549</w:t>
            </w:r>
          </w:p>
        </w:tc>
        <w:tc>
          <w:tcPr>
            <w:tcW w:w="882" w:type="dxa"/>
            <w:tcBorders>
              <w:top w:val="nil"/>
            </w:tcBorders>
            <w:shd w:val="clear" w:color="auto" w:fill="FBD4B4"/>
          </w:tcPr>
          <w:p>
            <w:pPr>
              <w:pStyle w:val="TableParagraph"/>
              <w:spacing w:line="96" w:lineRule="exact" w:before="76"/>
              <w:ind w:left="359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549</w:t>
            </w:r>
          </w:p>
        </w:tc>
        <w:tc>
          <w:tcPr>
            <w:tcW w:w="611" w:type="dxa"/>
            <w:tcBorders>
              <w:top w:val="nil"/>
            </w:tcBorders>
            <w:shd w:val="clear" w:color="auto" w:fill="D9D9D9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  <w:tcBorders>
              <w:top w:val="nil"/>
            </w:tcBorders>
          </w:tcPr>
          <w:p>
            <w:pPr>
              <w:pStyle w:val="TableParagraph"/>
              <w:spacing w:line="96" w:lineRule="exact" w:before="76"/>
              <w:ind w:left="44" w:right="23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13</w:t>
            </w:r>
          </w:p>
        </w:tc>
        <w:tc>
          <w:tcPr>
            <w:tcW w:w="851" w:type="dxa"/>
            <w:tcBorders>
              <w:top w:val="nil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  <w:tcBorders>
              <w:top w:val="nil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  <w:tcBorders>
              <w:top w:val="nil"/>
            </w:tcBorders>
          </w:tcPr>
          <w:p>
            <w:pPr>
              <w:pStyle w:val="TableParagraph"/>
              <w:spacing w:line="96" w:lineRule="exact" w:before="76"/>
              <w:ind w:left="44" w:right="25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285</w:t>
            </w:r>
          </w:p>
        </w:tc>
        <w:tc>
          <w:tcPr>
            <w:tcW w:w="1091" w:type="dxa"/>
            <w:tcBorders>
              <w:top w:val="nil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  <w:tcBorders>
              <w:top w:val="nil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936" w:type="dxa"/>
            <w:tcBorders>
              <w:top w:val="nil"/>
            </w:tcBorders>
          </w:tcPr>
          <w:p>
            <w:pPr>
              <w:pStyle w:val="TableParagraph"/>
              <w:spacing w:line="96" w:lineRule="exact" w:before="76"/>
              <w:ind w:left="43" w:right="11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238</w:t>
            </w:r>
          </w:p>
        </w:tc>
        <w:tc>
          <w:tcPr>
            <w:tcW w:w="851" w:type="dxa"/>
            <w:tcBorders>
              <w:top w:val="nil"/>
            </w:tcBorders>
          </w:tcPr>
          <w:p>
            <w:pPr>
              <w:pStyle w:val="TableParagraph"/>
              <w:spacing w:line="96" w:lineRule="exact" w:before="76"/>
              <w:ind w:left="44" w:right="10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13</w:t>
            </w:r>
          </w:p>
        </w:tc>
        <w:tc>
          <w:tcPr>
            <w:tcW w:w="851" w:type="dxa"/>
            <w:tcBorders>
              <w:top w:val="nil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  <w:tcBorders>
              <w:top w:val="nil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  <w:tcBorders>
              <w:top w:val="nil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  <w:tcBorders>
              <w:top w:val="nil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  <w:tcBorders>
              <w:top w:val="nil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91" w:hRule="atLeast"/>
        </w:trPr>
        <w:tc>
          <w:tcPr>
            <w:tcW w:w="1107" w:type="dxa"/>
            <w:shd w:val="clear" w:color="auto" w:fill="D9D9D9"/>
          </w:tcPr>
          <w:p>
            <w:pPr>
              <w:pStyle w:val="TableParagraph"/>
              <w:spacing w:before="36"/>
              <w:ind w:left="18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July'16</w:t>
            </w:r>
          </w:p>
        </w:tc>
        <w:tc>
          <w:tcPr>
            <w:tcW w:w="588" w:type="dxa"/>
            <w:shd w:val="clear" w:color="auto" w:fill="D9D9D9"/>
          </w:tcPr>
          <w:p>
            <w:pPr>
              <w:pStyle w:val="TableParagraph"/>
              <w:spacing w:before="36"/>
              <w:ind w:left="74" w:right="65"/>
              <w:jc w:val="center"/>
              <w:rPr>
                <w:rFonts w:ascii="Arial MT"/>
                <w:sz w:val="10"/>
              </w:rPr>
            </w:pPr>
            <w:r>
              <w:rPr>
                <w:rFonts w:ascii="Arial MT"/>
                <w:sz w:val="10"/>
              </w:rPr>
              <w:t>847</w:t>
            </w:r>
          </w:p>
        </w:tc>
        <w:tc>
          <w:tcPr>
            <w:tcW w:w="882" w:type="dxa"/>
            <w:shd w:val="clear" w:color="auto" w:fill="FBD4B4"/>
          </w:tcPr>
          <w:p>
            <w:pPr>
              <w:pStyle w:val="TableParagraph"/>
              <w:spacing w:line="96" w:lineRule="exact" w:before="75"/>
              <w:ind w:left="359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847</w:t>
            </w:r>
          </w:p>
        </w:tc>
        <w:tc>
          <w:tcPr>
            <w:tcW w:w="611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spacing w:line="96" w:lineRule="exact" w:before="75"/>
              <w:ind w:left="44" w:right="23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27</w:t>
            </w: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spacing w:line="96" w:lineRule="exact" w:before="75"/>
              <w:ind w:left="44" w:right="17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71</w:t>
            </w:r>
          </w:p>
        </w:tc>
        <w:tc>
          <w:tcPr>
            <w:tcW w:w="109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936" w:type="dxa"/>
          </w:tcPr>
          <w:p>
            <w:pPr>
              <w:pStyle w:val="TableParagraph"/>
              <w:spacing w:line="96" w:lineRule="exact" w:before="75"/>
              <w:ind w:left="43" w:right="11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720</w:t>
            </w: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spacing w:line="96" w:lineRule="exact" w:before="75"/>
              <w:ind w:left="44" w:right="6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27</w:t>
            </w:r>
          </w:p>
        </w:tc>
        <w:tc>
          <w:tcPr>
            <w:tcW w:w="851" w:type="dxa"/>
          </w:tcPr>
          <w:p>
            <w:pPr>
              <w:pStyle w:val="TableParagraph"/>
              <w:spacing w:line="96" w:lineRule="exact" w:before="75"/>
              <w:ind w:left="34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w w:val="100"/>
                <w:sz w:val="10"/>
              </w:rPr>
              <w:t>2</w:t>
            </w: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98" w:hRule="atLeast"/>
        </w:trPr>
        <w:tc>
          <w:tcPr>
            <w:tcW w:w="1107" w:type="dxa"/>
          </w:tcPr>
          <w:p>
            <w:pPr>
              <w:pStyle w:val="TableParagraph"/>
              <w:spacing w:before="44"/>
              <w:ind w:left="18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August'16</w:t>
            </w:r>
          </w:p>
        </w:tc>
        <w:tc>
          <w:tcPr>
            <w:tcW w:w="588" w:type="dxa"/>
          </w:tcPr>
          <w:p>
            <w:pPr>
              <w:pStyle w:val="TableParagraph"/>
              <w:spacing w:before="44"/>
              <w:ind w:left="74" w:right="65"/>
              <w:jc w:val="center"/>
              <w:rPr>
                <w:rFonts w:ascii="Arial MT"/>
                <w:sz w:val="10"/>
              </w:rPr>
            </w:pPr>
            <w:r>
              <w:rPr>
                <w:rFonts w:ascii="Arial MT"/>
                <w:sz w:val="10"/>
              </w:rPr>
              <w:t>786</w:t>
            </w:r>
          </w:p>
        </w:tc>
        <w:tc>
          <w:tcPr>
            <w:tcW w:w="882" w:type="dxa"/>
            <w:shd w:val="clear" w:color="auto" w:fill="FBD4B4"/>
          </w:tcPr>
          <w:p>
            <w:pPr>
              <w:pStyle w:val="TableParagraph"/>
              <w:spacing w:line="96" w:lineRule="exact" w:before="83"/>
              <w:ind w:left="359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786</w:t>
            </w:r>
          </w:p>
        </w:tc>
        <w:tc>
          <w:tcPr>
            <w:tcW w:w="611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spacing w:line="96" w:lineRule="exact" w:before="83"/>
              <w:ind w:left="44" w:right="23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67</w:t>
            </w: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spacing w:line="96" w:lineRule="exact" w:before="83"/>
              <w:ind w:left="44" w:right="25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318</w:t>
            </w:r>
          </w:p>
        </w:tc>
        <w:tc>
          <w:tcPr>
            <w:tcW w:w="109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936" w:type="dxa"/>
          </w:tcPr>
          <w:p>
            <w:pPr>
              <w:pStyle w:val="TableParagraph"/>
              <w:spacing w:line="96" w:lineRule="exact" w:before="83"/>
              <w:ind w:left="43" w:right="11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380</w:t>
            </w:r>
          </w:p>
        </w:tc>
        <w:tc>
          <w:tcPr>
            <w:tcW w:w="851" w:type="dxa"/>
          </w:tcPr>
          <w:p>
            <w:pPr>
              <w:pStyle w:val="TableParagraph"/>
              <w:spacing w:line="96" w:lineRule="exact" w:before="83"/>
              <w:ind w:left="44" w:right="10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21</w:t>
            </w: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99" w:hRule="atLeast"/>
        </w:trPr>
        <w:tc>
          <w:tcPr>
            <w:tcW w:w="1107" w:type="dxa"/>
            <w:shd w:val="clear" w:color="auto" w:fill="BEBEBE"/>
          </w:tcPr>
          <w:p>
            <w:pPr>
              <w:pStyle w:val="TableParagraph"/>
              <w:spacing w:before="44"/>
              <w:ind w:left="18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September'16</w:t>
            </w:r>
          </w:p>
        </w:tc>
        <w:tc>
          <w:tcPr>
            <w:tcW w:w="588" w:type="dxa"/>
            <w:shd w:val="clear" w:color="auto" w:fill="BEBEBE"/>
          </w:tcPr>
          <w:p>
            <w:pPr>
              <w:pStyle w:val="TableParagraph"/>
              <w:spacing w:before="44"/>
              <w:ind w:left="74" w:right="65"/>
              <w:jc w:val="center"/>
              <w:rPr>
                <w:rFonts w:ascii="Arial MT"/>
                <w:sz w:val="10"/>
              </w:rPr>
            </w:pPr>
            <w:r>
              <w:rPr>
                <w:rFonts w:ascii="Arial MT"/>
                <w:sz w:val="10"/>
              </w:rPr>
              <w:t>191</w:t>
            </w:r>
          </w:p>
        </w:tc>
        <w:tc>
          <w:tcPr>
            <w:tcW w:w="882" w:type="dxa"/>
            <w:shd w:val="clear" w:color="auto" w:fill="FBD4B4"/>
          </w:tcPr>
          <w:p>
            <w:pPr>
              <w:pStyle w:val="TableParagraph"/>
              <w:spacing w:line="96" w:lineRule="exact" w:before="83"/>
              <w:ind w:left="359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191</w:t>
            </w:r>
          </w:p>
        </w:tc>
        <w:tc>
          <w:tcPr>
            <w:tcW w:w="611" w:type="dxa"/>
            <w:shd w:val="clear" w:color="auto" w:fill="BEBEBE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spacing w:line="96" w:lineRule="exact" w:before="83"/>
              <w:ind w:left="15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w w:val="100"/>
                <w:sz w:val="10"/>
              </w:rPr>
              <w:t>1</w:t>
            </w: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spacing w:line="96" w:lineRule="exact" w:before="83"/>
              <w:ind w:left="44" w:right="17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61</w:t>
            </w:r>
          </w:p>
        </w:tc>
        <w:tc>
          <w:tcPr>
            <w:tcW w:w="109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936" w:type="dxa"/>
          </w:tcPr>
          <w:p>
            <w:pPr>
              <w:pStyle w:val="TableParagraph"/>
              <w:spacing w:line="96" w:lineRule="exact" w:before="83"/>
              <w:ind w:left="35" w:right="11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70</w:t>
            </w: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spacing w:line="96" w:lineRule="exact" w:before="83"/>
              <w:ind w:left="44" w:right="8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59</w:t>
            </w: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99" w:hRule="atLeast"/>
        </w:trPr>
        <w:tc>
          <w:tcPr>
            <w:tcW w:w="1107" w:type="dxa"/>
          </w:tcPr>
          <w:p>
            <w:pPr>
              <w:pStyle w:val="TableParagraph"/>
              <w:spacing w:before="44"/>
              <w:ind w:left="18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October'16</w:t>
            </w:r>
          </w:p>
        </w:tc>
        <w:tc>
          <w:tcPr>
            <w:tcW w:w="588" w:type="dxa"/>
          </w:tcPr>
          <w:p>
            <w:pPr>
              <w:pStyle w:val="TableParagraph"/>
              <w:spacing w:before="44"/>
              <w:ind w:left="74" w:right="65"/>
              <w:jc w:val="center"/>
              <w:rPr>
                <w:rFonts w:ascii="Arial MT"/>
                <w:sz w:val="10"/>
              </w:rPr>
            </w:pPr>
            <w:r>
              <w:rPr>
                <w:rFonts w:ascii="Arial MT"/>
                <w:sz w:val="10"/>
              </w:rPr>
              <w:t>803</w:t>
            </w:r>
          </w:p>
        </w:tc>
        <w:tc>
          <w:tcPr>
            <w:tcW w:w="882" w:type="dxa"/>
            <w:shd w:val="clear" w:color="auto" w:fill="FBD4B4"/>
          </w:tcPr>
          <w:p>
            <w:pPr>
              <w:pStyle w:val="TableParagraph"/>
              <w:spacing w:line="96" w:lineRule="exact" w:before="83"/>
              <w:ind w:left="359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803</w:t>
            </w:r>
          </w:p>
        </w:tc>
        <w:tc>
          <w:tcPr>
            <w:tcW w:w="611" w:type="dxa"/>
            <w:shd w:val="clear" w:color="auto" w:fill="BEBEBE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spacing w:line="96" w:lineRule="exact" w:before="83"/>
              <w:ind w:left="44" w:right="23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39</w:t>
            </w: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spacing w:line="96" w:lineRule="exact" w:before="83"/>
              <w:ind w:left="44" w:right="25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487</w:t>
            </w:r>
          </w:p>
        </w:tc>
        <w:tc>
          <w:tcPr>
            <w:tcW w:w="109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936" w:type="dxa"/>
          </w:tcPr>
          <w:p>
            <w:pPr>
              <w:pStyle w:val="TableParagraph"/>
              <w:spacing w:line="96" w:lineRule="exact" w:before="83"/>
              <w:ind w:left="43" w:right="11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277</w:t>
            </w: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98" w:hRule="atLeast"/>
        </w:trPr>
        <w:tc>
          <w:tcPr>
            <w:tcW w:w="1107" w:type="dxa"/>
            <w:shd w:val="clear" w:color="auto" w:fill="BEBEBE"/>
          </w:tcPr>
          <w:p>
            <w:pPr>
              <w:pStyle w:val="TableParagraph"/>
              <w:spacing w:before="44"/>
              <w:ind w:left="18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November'16</w:t>
            </w:r>
          </w:p>
        </w:tc>
        <w:tc>
          <w:tcPr>
            <w:tcW w:w="588" w:type="dxa"/>
            <w:shd w:val="clear" w:color="auto" w:fill="BEBEBE"/>
          </w:tcPr>
          <w:p>
            <w:pPr>
              <w:pStyle w:val="TableParagraph"/>
              <w:spacing w:before="44"/>
              <w:ind w:left="74" w:right="65"/>
              <w:jc w:val="center"/>
              <w:rPr>
                <w:rFonts w:ascii="Arial MT"/>
                <w:sz w:val="10"/>
              </w:rPr>
            </w:pPr>
            <w:r>
              <w:rPr>
                <w:rFonts w:ascii="Arial MT"/>
                <w:sz w:val="10"/>
              </w:rPr>
              <w:t>432</w:t>
            </w:r>
          </w:p>
        </w:tc>
        <w:tc>
          <w:tcPr>
            <w:tcW w:w="882" w:type="dxa"/>
            <w:shd w:val="clear" w:color="auto" w:fill="FBD4B4"/>
          </w:tcPr>
          <w:p>
            <w:pPr>
              <w:pStyle w:val="TableParagraph"/>
              <w:spacing w:line="96" w:lineRule="exact" w:before="83"/>
              <w:ind w:left="359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432</w:t>
            </w:r>
          </w:p>
        </w:tc>
        <w:tc>
          <w:tcPr>
            <w:tcW w:w="611" w:type="dxa"/>
            <w:shd w:val="clear" w:color="auto" w:fill="BEBEBE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spacing w:line="96" w:lineRule="exact" w:before="83"/>
              <w:ind w:left="44" w:right="23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15</w:t>
            </w: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spacing w:line="96" w:lineRule="exact" w:before="83"/>
              <w:ind w:left="44" w:right="25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322</w:t>
            </w:r>
          </w:p>
        </w:tc>
        <w:tc>
          <w:tcPr>
            <w:tcW w:w="109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936" w:type="dxa"/>
          </w:tcPr>
          <w:p>
            <w:pPr>
              <w:pStyle w:val="TableParagraph"/>
              <w:spacing w:line="96" w:lineRule="exact" w:before="83"/>
              <w:ind w:left="35" w:right="11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59</w:t>
            </w: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spacing w:line="96" w:lineRule="exact" w:before="83"/>
              <w:ind w:left="44" w:right="8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11</w:t>
            </w: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spacing w:line="96" w:lineRule="exact" w:before="83"/>
              <w:ind w:left="44" w:right="3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24</w:t>
            </w:r>
          </w:p>
        </w:tc>
        <w:tc>
          <w:tcPr>
            <w:tcW w:w="851" w:type="dxa"/>
          </w:tcPr>
          <w:p>
            <w:pPr>
              <w:pStyle w:val="TableParagraph"/>
              <w:spacing w:line="96" w:lineRule="exact" w:before="83"/>
              <w:ind w:left="37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w w:val="100"/>
                <w:sz w:val="10"/>
              </w:rPr>
              <w:t>1</w:t>
            </w:r>
          </w:p>
        </w:tc>
      </w:tr>
      <w:tr>
        <w:trPr>
          <w:trHeight w:val="199" w:hRule="atLeast"/>
        </w:trPr>
        <w:tc>
          <w:tcPr>
            <w:tcW w:w="1107" w:type="dxa"/>
          </w:tcPr>
          <w:p>
            <w:pPr>
              <w:pStyle w:val="TableParagraph"/>
              <w:spacing w:before="44"/>
              <w:ind w:left="18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December'16</w:t>
            </w:r>
          </w:p>
        </w:tc>
        <w:tc>
          <w:tcPr>
            <w:tcW w:w="588" w:type="dxa"/>
          </w:tcPr>
          <w:p>
            <w:pPr>
              <w:pStyle w:val="TableParagraph"/>
              <w:spacing w:before="44"/>
              <w:ind w:left="74" w:right="65"/>
              <w:jc w:val="center"/>
              <w:rPr>
                <w:rFonts w:ascii="Arial MT"/>
                <w:sz w:val="10"/>
              </w:rPr>
            </w:pPr>
            <w:r>
              <w:rPr>
                <w:rFonts w:ascii="Arial MT"/>
                <w:sz w:val="10"/>
              </w:rPr>
              <w:t>219</w:t>
            </w:r>
          </w:p>
        </w:tc>
        <w:tc>
          <w:tcPr>
            <w:tcW w:w="882" w:type="dxa"/>
            <w:shd w:val="clear" w:color="auto" w:fill="FBD4B4"/>
          </w:tcPr>
          <w:p>
            <w:pPr>
              <w:pStyle w:val="TableParagraph"/>
              <w:spacing w:line="96" w:lineRule="exact" w:before="83"/>
              <w:ind w:left="359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219</w:t>
            </w:r>
          </w:p>
        </w:tc>
        <w:tc>
          <w:tcPr>
            <w:tcW w:w="611" w:type="dxa"/>
            <w:shd w:val="clear" w:color="auto" w:fill="BEBEBE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spacing w:line="96" w:lineRule="exact" w:before="83"/>
              <w:ind w:left="44" w:right="23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35</w:t>
            </w: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109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936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spacing w:line="96" w:lineRule="exact" w:before="83"/>
              <w:ind w:left="44" w:right="8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14</w:t>
            </w: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spacing w:line="96" w:lineRule="exact" w:before="83"/>
              <w:ind w:left="44" w:right="10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170</w:t>
            </w: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98" w:hRule="atLeast"/>
        </w:trPr>
        <w:tc>
          <w:tcPr>
            <w:tcW w:w="1107" w:type="dxa"/>
            <w:shd w:val="clear" w:color="auto" w:fill="A6A6A6"/>
          </w:tcPr>
          <w:p>
            <w:pPr>
              <w:pStyle w:val="TableParagraph"/>
              <w:spacing w:before="44"/>
              <w:ind w:left="18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January'17</w:t>
            </w:r>
          </w:p>
        </w:tc>
        <w:tc>
          <w:tcPr>
            <w:tcW w:w="588" w:type="dxa"/>
            <w:shd w:val="clear" w:color="auto" w:fill="A6A6A6"/>
          </w:tcPr>
          <w:p>
            <w:pPr>
              <w:pStyle w:val="TableParagraph"/>
              <w:spacing w:before="44"/>
              <w:ind w:left="74" w:right="65"/>
              <w:jc w:val="center"/>
              <w:rPr>
                <w:rFonts w:ascii="Arial MT"/>
                <w:sz w:val="10"/>
              </w:rPr>
            </w:pPr>
            <w:r>
              <w:rPr>
                <w:rFonts w:ascii="Arial MT"/>
                <w:sz w:val="10"/>
              </w:rPr>
              <w:t>251</w:t>
            </w:r>
          </w:p>
        </w:tc>
        <w:tc>
          <w:tcPr>
            <w:tcW w:w="882" w:type="dxa"/>
            <w:shd w:val="clear" w:color="auto" w:fill="FBD4B4"/>
          </w:tcPr>
          <w:p>
            <w:pPr>
              <w:pStyle w:val="TableParagraph"/>
              <w:spacing w:line="96" w:lineRule="exact" w:before="83"/>
              <w:ind w:left="359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251</w:t>
            </w:r>
          </w:p>
        </w:tc>
        <w:tc>
          <w:tcPr>
            <w:tcW w:w="611" w:type="dxa"/>
            <w:shd w:val="clear" w:color="auto" w:fill="BEBEBE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spacing w:line="96" w:lineRule="exact" w:before="83"/>
              <w:ind w:left="44" w:right="23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43</w:t>
            </w: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109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spacing w:line="96" w:lineRule="exact" w:before="83"/>
              <w:ind w:left="44" w:right="22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197</w:t>
            </w:r>
          </w:p>
        </w:tc>
        <w:tc>
          <w:tcPr>
            <w:tcW w:w="936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spacing w:line="96" w:lineRule="exact" w:before="83"/>
              <w:ind w:left="44" w:right="3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11</w:t>
            </w: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99" w:hRule="atLeast"/>
        </w:trPr>
        <w:tc>
          <w:tcPr>
            <w:tcW w:w="1107" w:type="dxa"/>
          </w:tcPr>
          <w:p>
            <w:pPr>
              <w:pStyle w:val="TableParagraph"/>
              <w:spacing w:before="44"/>
              <w:ind w:left="18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February'17</w:t>
            </w:r>
          </w:p>
        </w:tc>
        <w:tc>
          <w:tcPr>
            <w:tcW w:w="588" w:type="dxa"/>
          </w:tcPr>
          <w:p>
            <w:pPr>
              <w:pStyle w:val="TableParagraph"/>
              <w:spacing w:before="44"/>
              <w:ind w:left="74" w:right="65"/>
              <w:jc w:val="center"/>
              <w:rPr>
                <w:rFonts w:ascii="Arial MT"/>
                <w:sz w:val="10"/>
              </w:rPr>
            </w:pPr>
            <w:r>
              <w:rPr>
                <w:rFonts w:ascii="Arial MT"/>
                <w:sz w:val="10"/>
              </w:rPr>
              <w:t>105</w:t>
            </w:r>
          </w:p>
        </w:tc>
        <w:tc>
          <w:tcPr>
            <w:tcW w:w="882" w:type="dxa"/>
            <w:shd w:val="clear" w:color="auto" w:fill="FBD4B4"/>
          </w:tcPr>
          <w:p>
            <w:pPr>
              <w:pStyle w:val="TableParagraph"/>
              <w:spacing w:line="96" w:lineRule="exact" w:before="83"/>
              <w:ind w:left="359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105</w:t>
            </w:r>
          </w:p>
        </w:tc>
        <w:tc>
          <w:tcPr>
            <w:tcW w:w="611" w:type="dxa"/>
            <w:shd w:val="clear" w:color="auto" w:fill="BEBEBE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spacing w:line="96" w:lineRule="exact" w:before="83"/>
              <w:ind w:left="17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w w:val="100"/>
                <w:sz w:val="10"/>
              </w:rPr>
              <w:t>9</w:t>
            </w: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109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spacing w:line="96" w:lineRule="exact" w:before="83"/>
              <w:ind w:left="44" w:right="14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96</w:t>
            </w:r>
          </w:p>
        </w:tc>
        <w:tc>
          <w:tcPr>
            <w:tcW w:w="936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98" w:hRule="atLeast"/>
        </w:trPr>
        <w:tc>
          <w:tcPr>
            <w:tcW w:w="1107" w:type="dxa"/>
            <w:shd w:val="clear" w:color="auto" w:fill="A6A6A6"/>
          </w:tcPr>
          <w:p>
            <w:pPr>
              <w:pStyle w:val="TableParagraph"/>
              <w:spacing w:before="44"/>
              <w:ind w:left="18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March'17</w:t>
            </w:r>
          </w:p>
        </w:tc>
        <w:tc>
          <w:tcPr>
            <w:tcW w:w="588" w:type="dxa"/>
            <w:shd w:val="clear" w:color="auto" w:fill="A6A6A6"/>
          </w:tcPr>
          <w:p>
            <w:pPr>
              <w:pStyle w:val="TableParagraph"/>
              <w:spacing w:before="44"/>
              <w:ind w:left="66" w:right="65"/>
              <w:jc w:val="center"/>
              <w:rPr>
                <w:rFonts w:ascii="Arial MT"/>
                <w:sz w:val="10"/>
              </w:rPr>
            </w:pPr>
            <w:r>
              <w:rPr>
                <w:rFonts w:ascii="Arial MT"/>
                <w:sz w:val="10"/>
              </w:rPr>
              <w:t>76</w:t>
            </w:r>
          </w:p>
        </w:tc>
        <w:tc>
          <w:tcPr>
            <w:tcW w:w="882" w:type="dxa"/>
            <w:shd w:val="clear" w:color="auto" w:fill="FBD4B4"/>
          </w:tcPr>
          <w:p>
            <w:pPr>
              <w:pStyle w:val="TableParagraph"/>
              <w:spacing w:line="96" w:lineRule="exact" w:before="83"/>
              <w:ind w:left="390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76</w:t>
            </w:r>
          </w:p>
        </w:tc>
        <w:tc>
          <w:tcPr>
            <w:tcW w:w="611" w:type="dxa"/>
            <w:shd w:val="clear" w:color="auto" w:fill="BEBEBE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spacing w:line="96" w:lineRule="exact" w:before="83"/>
              <w:ind w:left="44" w:right="23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22</w:t>
            </w: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109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spacing w:line="96" w:lineRule="exact" w:before="83"/>
              <w:ind w:left="44" w:right="14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54</w:t>
            </w:r>
          </w:p>
        </w:tc>
        <w:tc>
          <w:tcPr>
            <w:tcW w:w="936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99" w:hRule="atLeast"/>
        </w:trPr>
        <w:tc>
          <w:tcPr>
            <w:tcW w:w="1107" w:type="dxa"/>
          </w:tcPr>
          <w:p>
            <w:pPr>
              <w:pStyle w:val="TableParagraph"/>
              <w:spacing w:before="44"/>
              <w:ind w:left="18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April'17</w:t>
            </w:r>
          </w:p>
        </w:tc>
        <w:tc>
          <w:tcPr>
            <w:tcW w:w="588" w:type="dxa"/>
          </w:tcPr>
          <w:p>
            <w:pPr>
              <w:pStyle w:val="TableParagraph"/>
              <w:spacing w:before="44"/>
              <w:ind w:left="74" w:right="65"/>
              <w:jc w:val="center"/>
              <w:rPr>
                <w:rFonts w:ascii="Arial MT"/>
                <w:sz w:val="10"/>
              </w:rPr>
            </w:pPr>
            <w:r>
              <w:rPr>
                <w:rFonts w:ascii="Arial MT"/>
                <w:sz w:val="10"/>
              </w:rPr>
              <w:t>126</w:t>
            </w:r>
          </w:p>
        </w:tc>
        <w:tc>
          <w:tcPr>
            <w:tcW w:w="882" w:type="dxa"/>
            <w:shd w:val="clear" w:color="auto" w:fill="FBD4B4"/>
          </w:tcPr>
          <w:p>
            <w:pPr>
              <w:pStyle w:val="TableParagraph"/>
              <w:spacing w:line="96" w:lineRule="exact" w:before="83"/>
              <w:ind w:left="359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126</w:t>
            </w:r>
          </w:p>
        </w:tc>
        <w:tc>
          <w:tcPr>
            <w:tcW w:w="611" w:type="dxa"/>
            <w:shd w:val="clear" w:color="auto" w:fill="BEBEBE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spacing w:line="96" w:lineRule="exact" w:before="83"/>
              <w:ind w:left="44" w:right="23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55</w:t>
            </w: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109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spacing w:line="96" w:lineRule="exact" w:before="83"/>
              <w:ind w:left="44" w:right="14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55</w:t>
            </w:r>
          </w:p>
        </w:tc>
        <w:tc>
          <w:tcPr>
            <w:tcW w:w="936" w:type="dxa"/>
          </w:tcPr>
          <w:p>
            <w:pPr>
              <w:pStyle w:val="TableParagraph"/>
              <w:spacing w:line="96" w:lineRule="exact" w:before="83"/>
              <w:ind w:left="35" w:right="11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16</w:t>
            </w: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98" w:hRule="atLeast"/>
        </w:trPr>
        <w:tc>
          <w:tcPr>
            <w:tcW w:w="1107" w:type="dxa"/>
            <w:shd w:val="clear" w:color="auto" w:fill="A6A6A6"/>
          </w:tcPr>
          <w:p>
            <w:pPr>
              <w:pStyle w:val="TableParagraph"/>
              <w:spacing w:before="44"/>
              <w:ind w:left="18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May'17</w:t>
            </w:r>
          </w:p>
        </w:tc>
        <w:tc>
          <w:tcPr>
            <w:tcW w:w="588" w:type="dxa"/>
            <w:shd w:val="clear" w:color="auto" w:fill="A6A6A6"/>
          </w:tcPr>
          <w:p>
            <w:pPr>
              <w:pStyle w:val="TableParagraph"/>
              <w:spacing w:before="44"/>
              <w:ind w:left="66" w:right="65"/>
              <w:jc w:val="center"/>
              <w:rPr>
                <w:rFonts w:ascii="Arial MT"/>
                <w:sz w:val="10"/>
              </w:rPr>
            </w:pPr>
            <w:r>
              <w:rPr>
                <w:rFonts w:ascii="Arial MT"/>
                <w:sz w:val="10"/>
              </w:rPr>
              <w:t>57</w:t>
            </w:r>
          </w:p>
        </w:tc>
        <w:tc>
          <w:tcPr>
            <w:tcW w:w="882" w:type="dxa"/>
            <w:shd w:val="clear" w:color="auto" w:fill="FBD4B4"/>
          </w:tcPr>
          <w:p>
            <w:pPr>
              <w:pStyle w:val="TableParagraph"/>
              <w:spacing w:line="96" w:lineRule="exact" w:before="83"/>
              <w:ind w:left="390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57</w:t>
            </w:r>
          </w:p>
        </w:tc>
        <w:tc>
          <w:tcPr>
            <w:tcW w:w="611" w:type="dxa"/>
            <w:shd w:val="clear" w:color="auto" w:fill="BEBEBE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spacing w:line="96" w:lineRule="exact" w:before="83"/>
              <w:ind w:left="15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w w:val="100"/>
                <w:sz w:val="10"/>
              </w:rPr>
              <w:t>7</w:t>
            </w: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109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936" w:type="dxa"/>
          </w:tcPr>
          <w:p>
            <w:pPr>
              <w:pStyle w:val="TableParagraph"/>
              <w:spacing w:line="96" w:lineRule="exact" w:before="83"/>
              <w:ind w:left="35" w:right="11"/>
              <w:jc w:val="center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50</w:t>
            </w: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237" w:hRule="atLeast"/>
        </w:trPr>
        <w:tc>
          <w:tcPr>
            <w:tcW w:w="1107" w:type="dxa"/>
          </w:tcPr>
          <w:p>
            <w:pPr>
              <w:pStyle w:val="TableParagraph"/>
              <w:spacing w:before="60"/>
              <w:ind w:left="18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April'17</w:t>
            </w:r>
          </w:p>
        </w:tc>
        <w:tc>
          <w:tcPr>
            <w:tcW w:w="588" w:type="dxa"/>
          </w:tcPr>
          <w:p>
            <w:pPr>
              <w:pStyle w:val="TableParagraph"/>
              <w:spacing w:before="60"/>
              <w:ind w:left="11"/>
              <w:jc w:val="center"/>
              <w:rPr>
                <w:rFonts w:ascii="Arial MT"/>
                <w:sz w:val="10"/>
              </w:rPr>
            </w:pPr>
            <w:r>
              <w:rPr>
                <w:rFonts w:ascii="Arial MT"/>
                <w:w w:val="100"/>
                <w:sz w:val="10"/>
              </w:rPr>
              <w:t>0</w:t>
            </w:r>
          </w:p>
        </w:tc>
        <w:tc>
          <w:tcPr>
            <w:tcW w:w="882" w:type="dxa"/>
            <w:shd w:val="clear" w:color="auto" w:fill="FBD4B4"/>
          </w:tcPr>
          <w:p>
            <w:pPr>
              <w:pStyle w:val="TableParagraph"/>
              <w:spacing w:before="60"/>
              <w:ind w:left="414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w w:val="100"/>
                <w:sz w:val="10"/>
              </w:rPr>
              <w:t>0</w:t>
            </w:r>
          </w:p>
        </w:tc>
        <w:tc>
          <w:tcPr>
            <w:tcW w:w="611" w:type="dxa"/>
            <w:shd w:val="clear" w:color="auto" w:fill="BEBEBE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109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936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277" w:hRule="atLeast"/>
        </w:trPr>
        <w:tc>
          <w:tcPr>
            <w:tcW w:w="25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11999" w:type="dxa"/>
            <w:gridSpan w:val="14"/>
            <w:vMerge w:val="restart"/>
            <w:tcBorders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21" w:hRule="atLeast"/>
        </w:trPr>
        <w:tc>
          <w:tcPr>
            <w:tcW w:w="1695" w:type="dxa"/>
            <w:gridSpan w:val="2"/>
            <w:tcBorders>
              <w:top w:val="nil"/>
              <w:bottom w:val="single" w:sz="8" w:space="0" w:color="DADCDD"/>
            </w:tcBorders>
            <w:shd w:val="clear" w:color="auto" w:fill="92D050"/>
          </w:tcPr>
          <w:p>
            <w:pPr>
              <w:pStyle w:val="TableParagraph"/>
              <w:spacing w:line="95" w:lineRule="exact" w:before="7"/>
              <w:ind w:left="482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Total</w:t>
            </w:r>
            <w:r>
              <w:rPr>
                <w:rFonts w:ascii="Arial"/>
                <w:b/>
                <w:spacing w:val="8"/>
                <w:sz w:val="10"/>
              </w:rPr>
              <w:t> </w:t>
            </w:r>
            <w:r>
              <w:rPr>
                <w:rFonts w:ascii="Arial"/>
                <w:b/>
                <w:sz w:val="10"/>
              </w:rPr>
              <w:t>of</w:t>
            </w:r>
            <w:r>
              <w:rPr>
                <w:rFonts w:ascii="Arial"/>
                <w:b/>
                <w:spacing w:val="3"/>
                <w:sz w:val="10"/>
              </w:rPr>
              <w:t> </w:t>
            </w:r>
            <w:r>
              <w:rPr>
                <w:rFonts w:ascii="Arial"/>
                <w:b/>
                <w:sz w:val="10"/>
              </w:rPr>
              <w:t>loads</w:t>
            </w:r>
            <w:r>
              <w:rPr>
                <w:rFonts w:ascii="Arial"/>
                <w:b/>
                <w:spacing w:val="-4"/>
                <w:sz w:val="10"/>
              </w:rPr>
              <w:t> </w:t>
            </w:r>
            <w:r>
              <w:rPr>
                <w:rFonts w:ascii="Arial"/>
                <w:b/>
                <w:sz w:val="10"/>
              </w:rPr>
              <w:t>up</w:t>
            </w:r>
            <w:r>
              <w:rPr>
                <w:rFonts w:ascii="Arial"/>
                <w:b/>
                <w:spacing w:val="6"/>
                <w:sz w:val="10"/>
              </w:rPr>
              <w:t> </w:t>
            </w:r>
            <w:r>
              <w:rPr>
                <w:rFonts w:ascii="Arial"/>
                <w:b/>
                <w:sz w:val="10"/>
              </w:rPr>
              <w:t>to</w:t>
            </w:r>
            <w:r>
              <w:rPr>
                <w:rFonts w:ascii="Arial"/>
                <w:b/>
                <w:spacing w:val="7"/>
                <w:sz w:val="10"/>
              </w:rPr>
              <w:t> </w:t>
            </w:r>
            <w:r>
              <w:rPr>
                <w:rFonts w:ascii="Arial"/>
                <w:b/>
                <w:sz w:val="10"/>
              </w:rPr>
              <w:t>date</w:t>
            </w:r>
          </w:p>
        </w:tc>
        <w:tc>
          <w:tcPr>
            <w:tcW w:w="882" w:type="dxa"/>
            <w:tcBorders>
              <w:top w:val="nil"/>
            </w:tcBorders>
            <w:shd w:val="clear" w:color="auto" w:fill="92D050"/>
          </w:tcPr>
          <w:p>
            <w:pPr>
              <w:pStyle w:val="TableParagraph"/>
              <w:spacing w:line="95" w:lineRule="exact" w:before="7"/>
              <w:ind w:left="313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sz w:val="10"/>
              </w:rPr>
              <w:t>4,442</w:t>
            </w:r>
          </w:p>
        </w:tc>
        <w:tc>
          <w:tcPr>
            <w:tcW w:w="11999" w:type="dxa"/>
            <w:gridSpan w:val="14"/>
            <w:vMerge/>
            <w:tcBorders>
              <w:top w:val="nil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pgSz w:w="16850" w:h="11910" w:orient="landscape"/>
          <w:pgMar w:header="720" w:footer="331" w:top="1640" w:bottom="520" w:left="780" w:right="1020"/>
        </w:sectPr>
      </w:pPr>
    </w:p>
    <w:p>
      <w:pPr>
        <w:pStyle w:val="BodyText"/>
        <w:spacing w:before="1"/>
        <w:rPr>
          <w:rFonts w:ascii="Calibri"/>
          <w:b/>
          <w:i/>
          <w:sz w:val="15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58"/>
        <w:gridCol w:w="5432"/>
        <w:gridCol w:w="1191"/>
        <w:gridCol w:w="1107"/>
        <w:gridCol w:w="1565"/>
        <w:gridCol w:w="1746"/>
        <w:gridCol w:w="2821"/>
      </w:tblGrid>
      <w:tr>
        <w:trPr>
          <w:trHeight w:val="758" w:hRule="atLeast"/>
        </w:trPr>
        <w:tc>
          <w:tcPr>
            <w:tcW w:w="14820" w:type="dxa"/>
            <w:gridSpan w:val="7"/>
            <w:shd w:val="clear" w:color="auto" w:fill="DBE4F0"/>
          </w:tcPr>
          <w:p>
            <w:pPr>
              <w:pStyle w:val="TableParagraph"/>
              <w:spacing w:before="2"/>
              <w:rPr>
                <w:b/>
                <w:i/>
                <w:sz w:val="20"/>
              </w:rPr>
            </w:pPr>
          </w:p>
          <w:p>
            <w:pPr>
              <w:pStyle w:val="TableParagraph"/>
              <w:spacing w:before="1"/>
              <w:ind w:left="3602" w:right="3594"/>
              <w:jc w:val="center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sz w:val="22"/>
              </w:rPr>
              <w:t>Contaminated</w:t>
            </w:r>
            <w:r>
              <w:rPr>
                <w:rFonts w:ascii="Arial"/>
                <w:b/>
                <w:spacing w:val="-2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Soil</w:t>
            </w:r>
            <w:r>
              <w:rPr>
                <w:rFonts w:ascii="Arial"/>
                <w:b/>
                <w:spacing w:val="-3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&amp;</w:t>
            </w:r>
            <w:r>
              <w:rPr>
                <w:rFonts w:ascii="Arial"/>
                <w:b/>
                <w:spacing w:val="-2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Stone</w:t>
            </w:r>
            <w:r>
              <w:rPr>
                <w:rFonts w:ascii="Arial"/>
                <w:b/>
                <w:spacing w:val="55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with Asbestos</w:t>
            </w:r>
            <w:r>
              <w:rPr>
                <w:rFonts w:ascii="Arial"/>
                <w:b/>
                <w:spacing w:val="1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Waste</w:t>
            </w:r>
            <w:r>
              <w:rPr>
                <w:rFonts w:ascii="Arial"/>
                <w:b/>
                <w:spacing w:val="-1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Facilities</w:t>
            </w:r>
            <w:r>
              <w:rPr>
                <w:rFonts w:ascii="Arial"/>
                <w:b/>
                <w:spacing w:val="-2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and</w:t>
            </w:r>
            <w:r>
              <w:rPr>
                <w:rFonts w:ascii="Arial"/>
                <w:b/>
                <w:spacing w:val="-4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Qualities</w:t>
            </w:r>
          </w:p>
        </w:tc>
      </w:tr>
      <w:tr>
        <w:trPr>
          <w:trHeight w:val="558" w:hRule="atLeast"/>
        </w:trPr>
        <w:tc>
          <w:tcPr>
            <w:tcW w:w="958" w:type="dxa"/>
            <w:shd w:val="clear" w:color="auto" w:fill="DBE4F0"/>
          </w:tcPr>
          <w:p>
            <w:pPr>
              <w:pStyle w:val="TableParagraph"/>
              <w:spacing w:line="248" w:lineRule="exact"/>
              <w:ind w:left="238" w:right="230"/>
              <w:jc w:val="center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sz w:val="22"/>
              </w:rPr>
              <w:t>REF</w:t>
            </w:r>
          </w:p>
        </w:tc>
        <w:tc>
          <w:tcPr>
            <w:tcW w:w="5432" w:type="dxa"/>
            <w:shd w:val="clear" w:color="auto" w:fill="DBE4F0"/>
          </w:tcPr>
          <w:p>
            <w:pPr>
              <w:pStyle w:val="TableParagraph"/>
              <w:spacing w:before="148"/>
              <w:ind w:left="1953" w:right="1947"/>
              <w:jc w:val="center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sz w:val="22"/>
              </w:rPr>
              <w:t>Month</w:t>
            </w:r>
          </w:p>
        </w:tc>
        <w:tc>
          <w:tcPr>
            <w:tcW w:w="1191" w:type="dxa"/>
            <w:shd w:val="clear" w:color="auto" w:fill="DBE4F0"/>
          </w:tcPr>
          <w:p>
            <w:pPr>
              <w:pStyle w:val="TableParagraph"/>
              <w:spacing w:before="24"/>
              <w:ind w:left="133" w:right="122" w:firstLine="43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sz w:val="22"/>
              </w:rPr>
              <w:t>Number</w:t>
            </w:r>
            <w:r>
              <w:rPr>
                <w:rFonts w:ascii="Arial"/>
                <w:b/>
                <w:spacing w:val="-59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of</w:t>
            </w:r>
            <w:r>
              <w:rPr>
                <w:rFonts w:ascii="Arial"/>
                <w:b/>
                <w:spacing w:val="-11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Loads</w:t>
            </w:r>
          </w:p>
        </w:tc>
        <w:tc>
          <w:tcPr>
            <w:tcW w:w="1107" w:type="dxa"/>
            <w:shd w:val="clear" w:color="auto" w:fill="DBE4F0"/>
          </w:tcPr>
          <w:p>
            <w:pPr>
              <w:pStyle w:val="TableParagraph"/>
              <w:spacing w:before="148"/>
              <w:ind w:left="206" w:right="203"/>
              <w:jc w:val="center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sz w:val="22"/>
              </w:rPr>
              <w:t>Tones</w:t>
            </w:r>
          </w:p>
        </w:tc>
        <w:tc>
          <w:tcPr>
            <w:tcW w:w="1565" w:type="dxa"/>
            <w:shd w:val="clear" w:color="auto" w:fill="DBE4F0"/>
          </w:tcPr>
          <w:p>
            <w:pPr>
              <w:pStyle w:val="TableParagraph"/>
              <w:spacing w:before="24"/>
              <w:ind w:left="430" w:right="408" w:firstLine="24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sz w:val="22"/>
              </w:rPr>
              <w:t>Waste</w:t>
            </w:r>
            <w:r>
              <w:rPr>
                <w:rFonts w:ascii="Arial"/>
                <w:b/>
                <w:spacing w:val="-59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facility</w:t>
            </w:r>
          </w:p>
        </w:tc>
        <w:tc>
          <w:tcPr>
            <w:tcW w:w="1746" w:type="dxa"/>
            <w:shd w:val="clear" w:color="auto" w:fill="DBE4F0"/>
          </w:tcPr>
          <w:p>
            <w:pPr>
              <w:pStyle w:val="TableParagraph"/>
              <w:spacing w:before="24"/>
              <w:ind w:left="454" w:right="430" w:firstLine="72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sz w:val="22"/>
              </w:rPr>
              <w:t>Permit</w:t>
            </w:r>
            <w:r>
              <w:rPr>
                <w:rFonts w:ascii="Arial"/>
                <w:b/>
                <w:spacing w:val="1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Number</w:t>
            </w:r>
          </w:p>
        </w:tc>
        <w:tc>
          <w:tcPr>
            <w:tcW w:w="2821" w:type="dxa"/>
            <w:shd w:val="clear" w:color="auto" w:fill="DBE4F0"/>
          </w:tcPr>
          <w:p>
            <w:pPr>
              <w:pStyle w:val="TableParagraph"/>
              <w:spacing w:before="148"/>
              <w:ind w:left="703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sz w:val="22"/>
              </w:rPr>
              <w:t>Observations</w:t>
            </w:r>
          </w:p>
        </w:tc>
      </w:tr>
      <w:tr>
        <w:trPr>
          <w:trHeight w:val="405" w:hRule="atLeast"/>
        </w:trPr>
        <w:tc>
          <w:tcPr>
            <w:tcW w:w="958" w:type="dxa"/>
          </w:tcPr>
          <w:p>
            <w:pPr>
              <w:pStyle w:val="TableParagraph"/>
              <w:spacing w:before="86"/>
              <w:ind w:left="7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1</w:t>
            </w:r>
          </w:p>
        </w:tc>
        <w:tc>
          <w:tcPr>
            <w:tcW w:w="5432" w:type="dxa"/>
          </w:tcPr>
          <w:p>
            <w:pPr>
              <w:pStyle w:val="TableParagraph"/>
              <w:spacing w:before="86"/>
              <w:ind w:left="1953" w:right="195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June</w:t>
            </w:r>
            <w:r>
              <w:rPr>
                <w:rFonts w:ascii="Arial MT"/>
                <w:spacing w:val="-3"/>
                <w:sz w:val="20"/>
              </w:rPr>
              <w:t> </w:t>
            </w:r>
            <w:r>
              <w:rPr>
                <w:rFonts w:ascii="Arial MT"/>
                <w:sz w:val="20"/>
              </w:rPr>
              <w:t>2016</w:t>
            </w:r>
          </w:p>
        </w:tc>
        <w:tc>
          <w:tcPr>
            <w:tcW w:w="1191" w:type="dxa"/>
          </w:tcPr>
          <w:p>
            <w:pPr>
              <w:pStyle w:val="TableParagraph"/>
              <w:spacing w:before="86"/>
              <w:ind w:right="476"/>
              <w:jc w:val="right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13</w:t>
            </w:r>
          </w:p>
        </w:tc>
        <w:tc>
          <w:tcPr>
            <w:tcW w:w="1107" w:type="dxa"/>
          </w:tcPr>
          <w:p>
            <w:pPr>
              <w:pStyle w:val="TableParagraph"/>
              <w:spacing w:before="86"/>
              <w:ind w:left="203" w:right="20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234</w:t>
            </w:r>
          </w:p>
        </w:tc>
        <w:tc>
          <w:tcPr>
            <w:tcW w:w="1565" w:type="dxa"/>
            <w:vMerge w:val="restart"/>
          </w:tcPr>
          <w:p>
            <w:pPr>
              <w:pStyle w:val="TableParagraph"/>
              <w:spacing w:before="74"/>
              <w:ind w:left="161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FCC</w:t>
            </w:r>
            <w:r>
              <w:rPr>
                <w:rFonts w:ascii="Arial MT"/>
                <w:spacing w:val="-2"/>
                <w:sz w:val="20"/>
              </w:rPr>
              <w:t> </w:t>
            </w:r>
            <w:r>
              <w:rPr>
                <w:rFonts w:ascii="Arial MT"/>
                <w:sz w:val="20"/>
              </w:rPr>
              <w:t>Bletchey</w:t>
            </w:r>
          </w:p>
          <w:p>
            <w:pPr>
              <w:pStyle w:val="TableParagraph"/>
              <w:ind w:left="394" w:right="140" w:hanging="233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- WRG Waste</w:t>
            </w:r>
            <w:r>
              <w:rPr>
                <w:rFonts w:ascii="Arial MT"/>
                <w:spacing w:val="-53"/>
                <w:sz w:val="20"/>
              </w:rPr>
              <w:t> </w:t>
            </w:r>
            <w:r>
              <w:rPr>
                <w:rFonts w:ascii="Arial MT"/>
                <w:sz w:val="20"/>
              </w:rPr>
              <w:t>Services</w:t>
            </w:r>
          </w:p>
        </w:tc>
        <w:tc>
          <w:tcPr>
            <w:tcW w:w="1746" w:type="dxa"/>
            <w:vMerge w:val="restart"/>
          </w:tcPr>
          <w:p>
            <w:pPr>
              <w:pStyle w:val="TableParagraph"/>
              <w:spacing w:before="11"/>
              <w:rPr>
                <w:b/>
                <w:i/>
                <w:sz w:val="24"/>
              </w:rPr>
            </w:pPr>
          </w:p>
          <w:p>
            <w:pPr>
              <w:pStyle w:val="TableParagraph"/>
              <w:ind w:left="370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BM46351H</w:t>
            </w:r>
          </w:p>
        </w:tc>
        <w:tc>
          <w:tcPr>
            <w:tcW w:w="2821" w:type="dxa"/>
            <w:vMerge w:val="restart"/>
          </w:tcPr>
          <w:p>
            <w:pPr>
              <w:pStyle w:val="TableParagraph"/>
              <w:spacing w:before="3"/>
              <w:rPr>
                <w:b/>
                <w:i/>
                <w:sz w:val="25"/>
              </w:rPr>
            </w:pPr>
          </w:p>
          <w:p>
            <w:pPr>
              <w:pStyle w:val="TableParagraph"/>
              <w:spacing w:before="1"/>
              <w:ind w:left="173" w:right="170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All</w:t>
            </w:r>
            <w:r>
              <w:rPr>
                <w:rFonts w:ascii="Arial MT"/>
                <w:spacing w:val="-5"/>
                <w:sz w:val="20"/>
              </w:rPr>
              <w:t> </w:t>
            </w:r>
            <w:r>
              <w:rPr>
                <w:rFonts w:ascii="Arial MT"/>
                <w:sz w:val="20"/>
              </w:rPr>
              <w:t>waste</w:t>
            </w:r>
            <w:r>
              <w:rPr>
                <w:rFonts w:ascii="Arial MT"/>
                <w:spacing w:val="-4"/>
                <w:sz w:val="20"/>
              </w:rPr>
              <w:t> </w:t>
            </w:r>
            <w:r>
              <w:rPr>
                <w:rFonts w:ascii="Arial MT"/>
                <w:sz w:val="20"/>
              </w:rPr>
              <w:t>transfer</w:t>
            </w:r>
            <w:r>
              <w:rPr>
                <w:rFonts w:ascii="Arial MT"/>
                <w:spacing w:val="-5"/>
                <w:sz w:val="20"/>
              </w:rPr>
              <w:t> </w:t>
            </w:r>
            <w:r>
              <w:rPr>
                <w:rFonts w:ascii="Arial MT"/>
                <w:sz w:val="20"/>
              </w:rPr>
              <w:t>notes</w:t>
            </w:r>
            <w:r>
              <w:rPr>
                <w:rFonts w:ascii="Arial MT"/>
                <w:spacing w:val="-5"/>
                <w:sz w:val="20"/>
              </w:rPr>
              <w:t> </w:t>
            </w:r>
            <w:r>
              <w:rPr>
                <w:rFonts w:ascii="Arial MT"/>
                <w:sz w:val="20"/>
              </w:rPr>
              <w:t>had</w:t>
            </w:r>
            <w:r>
              <w:rPr>
                <w:rFonts w:ascii="Arial MT"/>
                <w:spacing w:val="-52"/>
                <w:sz w:val="20"/>
              </w:rPr>
              <w:t> </w:t>
            </w:r>
            <w:r>
              <w:rPr>
                <w:rFonts w:ascii="Arial MT"/>
                <w:sz w:val="20"/>
              </w:rPr>
              <w:t>as</w:t>
            </w:r>
            <w:r>
              <w:rPr>
                <w:rFonts w:ascii="Arial MT"/>
                <w:spacing w:val="-1"/>
                <w:sz w:val="20"/>
              </w:rPr>
              <w:t> </w:t>
            </w:r>
            <w:r>
              <w:rPr>
                <w:rFonts w:ascii="Arial MT"/>
                <w:sz w:val="20"/>
              </w:rPr>
              <w:t>description of</w:t>
            </w:r>
            <w:r>
              <w:rPr>
                <w:rFonts w:ascii="Arial MT"/>
                <w:spacing w:val="1"/>
                <w:sz w:val="20"/>
              </w:rPr>
              <w:t> </w:t>
            </w:r>
            <w:r>
              <w:rPr>
                <w:rFonts w:ascii="Arial MT"/>
                <w:sz w:val="20"/>
              </w:rPr>
              <w:t>waste</w:t>
            </w:r>
            <w:r>
              <w:rPr>
                <w:rFonts w:ascii="Arial MT"/>
                <w:spacing w:val="1"/>
                <w:sz w:val="20"/>
              </w:rPr>
              <w:t> </w:t>
            </w:r>
            <w:r>
              <w:rPr>
                <w:rFonts w:ascii="Arial MT"/>
                <w:sz w:val="20"/>
              </w:rPr>
              <w:t>Contaminated Soil &amp; Stone</w:t>
            </w:r>
            <w:r>
              <w:rPr>
                <w:rFonts w:ascii="Arial MT"/>
                <w:spacing w:val="1"/>
                <w:sz w:val="20"/>
              </w:rPr>
              <w:t> </w:t>
            </w:r>
            <w:r>
              <w:rPr>
                <w:rFonts w:ascii="Arial MT"/>
                <w:sz w:val="20"/>
              </w:rPr>
              <w:t>Less</w:t>
            </w:r>
            <w:r>
              <w:rPr>
                <w:rFonts w:ascii="Arial MT"/>
                <w:spacing w:val="-1"/>
                <w:sz w:val="20"/>
              </w:rPr>
              <w:t> </w:t>
            </w:r>
            <w:r>
              <w:rPr>
                <w:rFonts w:ascii="Arial MT"/>
                <w:sz w:val="20"/>
              </w:rPr>
              <w:t>the</w:t>
            </w:r>
            <w:r>
              <w:rPr>
                <w:rFonts w:ascii="Arial MT"/>
                <w:spacing w:val="1"/>
                <w:sz w:val="20"/>
              </w:rPr>
              <w:t> </w:t>
            </w:r>
            <w:r>
              <w:rPr>
                <w:rFonts w:ascii="Arial MT"/>
                <w:sz w:val="20"/>
              </w:rPr>
              <w:t>0.01%.</w:t>
            </w:r>
          </w:p>
        </w:tc>
      </w:tr>
      <w:tr>
        <w:trPr>
          <w:trHeight w:val="427" w:hRule="atLeast"/>
        </w:trPr>
        <w:tc>
          <w:tcPr>
            <w:tcW w:w="958" w:type="dxa"/>
          </w:tcPr>
          <w:p>
            <w:pPr>
              <w:pStyle w:val="TableParagraph"/>
              <w:spacing w:before="95"/>
              <w:ind w:left="7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2</w:t>
            </w:r>
          </w:p>
        </w:tc>
        <w:tc>
          <w:tcPr>
            <w:tcW w:w="5432" w:type="dxa"/>
          </w:tcPr>
          <w:p>
            <w:pPr>
              <w:pStyle w:val="TableParagraph"/>
              <w:spacing w:before="95"/>
              <w:ind w:left="1953" w:right="195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August</w:t>
            </w:r>
            <w:r>
              <w:rPr>
                <w:rFonts w:ascii="Arial MT"/>
                <w:spacing w:val="-3"/>
                <w:sz w:val="20"/>
              </w:rPr>
              <w:t> </w:t>
            </w:r>
            <w:r>
              <w:rPr>
                <w:rFonts w:ascii="Arial MT"/>
                <w:sz w:val="20"/>
              </w:rPr>
              <w:t>2016</w:t>
            </w:r>
          </w:p>
        </w:tc>
        <w:tc>
          <w:tcPr>
            <w:tcW w:w="1191" w:type="dxa"/>
          </w:tcPr>
          <w:p>
            <w:pPr>
              <w:pStyle w:val="TableParagraph"/>
              <w:spacing w:before="95"/>
              <w:ind w:right="476"/>
              <w:jc w:val="right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21</w:t>
            </w:r>
          </w:p>
        </w:tc>
        <w:tc>
          <w:tcPr>
            <w:tcW w:w="1107" w:type="dxa"/>
          </w:tcPr>
          <w:p>
            <w:pPr>
              <w:pStyle w:val="TableParagraph"/>
              <w:spacing w:before="95"/>
              <w:ind w:left="203" w:right="20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378</w:t>
            </w:r>
          </w:p>
        </w:tc>
        <w:tc>
          <w:tcPr>
            <w:tcW w:w="15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4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2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688" w:hRule="atLeast"/>
        </w:trPr>
        <w:tc>
          <w:tcPr>
            <w:tcW w:w="958" w:type="dxa"/>
          </w:tcPr>
          <w:p>
            <w:pPr>
              <w:pStyle w:val="TableParagraph"/>
              <w:spacing w:before="7"/>
              <w:rPr>
                <w:b/>
                <w:i/>
                <w:sz w:val="18"/>
              </w:rPr>
            </w:pPr>
          </w:p>
          <w:p>
            <w:pPr>
              <w:pStyle w:val="TableParagraph"/>
              <w:ind w:left="7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3</w:t>
            </w:r>
          </w:p>
        </w:tc>
        <w:tc>
          <w:tcPr>
            <w:tcW w:w="5432" w:type="dxa"/>
          </w:tcPr>
          <w:p>
            <w:pPr>
              <w:pStyle w:val="TableParagraph"/>
              <w:spacing w:before="7"/>
              <w:rPr>
                <w:b/>
                <w:i/>
                <w:sz w:val="18"/>
              </w:rPr>
            </w:pPr>
          </w:p>
          <w:p>
            <w:pPr>
              <w:pStyle w:val="TableParagraph"/>
              <w:ind w:left="1953" w:right="195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September</w:t>
            </w:r>
            <w:r>
              <w:rPr>
                <w:rFonts w:ascii="Arial MT"/>
                <w:spacing w:val="-4"/>
                <w:sz w:val="20"/>
              </w:rPr>
              <w:t> </w:t>
            </w:r>
            <w:r>
              <w:rPr>
                <w:rFonts w:ascii="Arial MT"/>
                <w:sz w:val="20"/>
              </w:rPr>
              <w:t>2016</w:t>
            </w:r>
          </w:p>
        </w:tc>
        <w:tc>
          <w:tcPr>
            <w:tcW w:w="1191" w:type="dxa"/>
          </w:tcPr>
          <w:p>
            <w:pPr>
              <w:pStyle w:val="TableParagraph"/>
              <w:spacing w:before="7"/>
              <w:rPr>
                <w:b/>
                <w:i/>
                <w:sz w:val="18"/>
              </w:rPr>
            </w:pPr>
          </w:p>
          <w:p>
            <w:pPr>
              <w:pStyle w:val="TableParagraph"/>
              <w:ind w:right="476"/>
              <w:jc w:val="right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59</w:t>
            </w:r>
          </w:p>
        </w:tc>
        <w:tc>
          <w:tcPr>
            <w:tcW w:w="1107" w:type="dxa"/>
          </w:tcPr>
          <w:p>
            <w:pPr>
              <w:pStyle w:val="TableParagraph"/>
              <w:spacing w:before="7"/>
              <w:rPr>
                <w:b/>
                <w:i/>
                <w:sz w:val="18"/>
              </w:rPr>
            </w:pPr>
          </w:p>
          <w:p>
            <w:pPr>
              <w:pStyle w:val="TableParagraph"/>
              <w:ind w:left="203" w:right="20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1062</w:t>
            </w:r>
          </w:p>
        </w:tc>
        <w:tc>
          <w:tcPr>
            <w:tcW w:w="1565" w:type="dxa"/>
          </w:tcPr>
          <w:p>
            <w:pPr>
              <w:pStyle w:val="TableParagraph"/>
              <w:spacing w:line="227" w:lineRule="exact"/>
              <w:ind w:left="221" w:hanging="56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FCC</w:t>
            </w:r>
            <w:r>
              <w:rPr>
                <w:rFonts w:ascii="Arial MT"/>
                <w:spacing w:val="-2"/>
                <w:sz w:val="20"/>
              </w:rPr>
              <w:t> </w:t>
            </w:r>
            <w:r>
              <w:rPr>
                <w:rFonts w:ascii="Arial MT"/>
                <w:sz w:val="20"/>
              </w:rPr>
              <w:t>Calvert</w:t>
            </w:r>
            <w:r>
              <w:rPr>
                <w:rFonts w:ascii="Arial MT"/>
                <w:spacing w:val="-1"/>
                <w:sz w:val="20"/>
              </w:rPr>
              <w:t> </w:t>
            </w:r>
            <w:r>
              <w:rPr>
                <w:rFonts w:ascii="Arial MT"/>
                <w:sz w:val="20"/>
              </w:rPr>
              <w:t>-</w:t>
            </w:r>
          </w:p>
          <w:p>
            <w:pPr>
              <w:pStyle w:val="TableParagraph"/>
              <w:spacing w:line="228" w:lineRule="exact"/>
              <w:ind w:left="394" w:right="202" w:hanging="173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WRG Waste</w:t>
            </w:r>
            <w:r>
              <w:rPr>
                <w:rFonts w:ascii="Arial MT"/>
                <w:spacing w:val="-53"/>
                <w:sz w:val="20"/>
              </w:rPr>
              <w:t> </w:t>
            </w:r>
            <w:r>
              <w:rPr>
                <w:rFonts w:ascii="Arial MT"/>
                <w:sz w:val="20"/>
              </w:rPr>
              <w:t>Services</w:t>
            </w:r>
          </w:p>
        </w:tc>
        <w:tc>
          <w:tcPr>
            <w:tcW w:w="1746" w:type="dxa"/>
          </w:tcPr>
          <w:p>
            <w:pPr>
              <w:pStyle w:val="TableParagraph"/>
              <w:spacing w:before="7"/>
              <w:rPr>
                <w:b/>
                <w:i/>
                <w:sz w:val="18"/>
              </w:rPr>
            </w:pPr>
          </w:p>
          <w:p>
            <w:pPr>
              <w:pStyle w:val="TableParagraph"/>
              <w:ind w:left="154" w:right="15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EPR/BS8605IQ</w:t>
            </w:r>
          </w:p>
        </w:tc>
        <w:tc>
          <w:tcPr>
            <w:tcW w:w="282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460" w:hRule="atLeast"/>
        </w:trPr>
        <w:tc>
          <w:tcPr>
            <w:tcW w:w="958" w:type="dxa"/>
          </w:tcPr>
          <w:p>
            <w:pPr>
              <w:pStyle w:val="TableParagraph"/>
              <w:spacing w:before="112"/>
              <w:ind w:left="7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4</w:t>
            </w:r>
          </w:p>
        </w:tc>
        <w:tc>
          <w:tcPr>
            <w:tcW w:w="5432" w:type="dxa"/>
          </w:tcPr>
          <w:p>
            <w:pPr>
              <w:pStyle w:val="TableParagraph"/>
              <w:spacing w:before="112"/>
              <w:ind w:left="1953" w:right="195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October</w:t>
            </w:r>
            <w:r>
              <w:rPr>
                <w:rFonts w:ascii="Arial MT"/>
                <w:spacing w:val="-3"/>
                <w:sz w:val="20"/>
              </w:rPr>
              <w:t> </w:t>
            </w:r>
            <w:r>
              <w:rPr>
                <w:rFonts w:ascii="Arial MT"/>
                <w:sz w:val="20"/>
              </w:rPr>
              <w:t>2016</w:t>
            </w:r>
          </w:p>
        </w:tc>
        <w:tc>
          <w:tcPr>
            <w:tcW w:w="1191" w:type="dxa"/>
          </w:tcPr>
          <w:p>
            <w:pPr>
              <w:pStyle w:val="TableParagraph"/>
              <w:spacing w:before="112"/>
              <w:ind w:right="531"/>
              <w:jc w:val="right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0</w:t>
            </w:r>
          </w:p>
        </w:tc>
        <w:tc>
          <w:tcPr>
            <w:tcW w:w="1107" w:type="dxa"/>
          </w:tcPr>
          <w:p>
            <w:pPr>
              <w:pStyle w:val="TableParagraph"/>
              <w:spacing w:before="112"/>
              <w:ind w:left="6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0</w:t>
            </w:r>
          </w:p>
        </w:tc>
        <w:tc>
          <w:tcPr>
            <w:tcW w:w="1565" w:type="dxa"/>
          </w:tcPr>
          <w:p>
            <w:pPr>
              <w:pStyle w:val="TableParagraph"/>
              <w:spacing w:before="110"/>
              <w:ind w:left="68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-</w:t>
            </w:r>
          </w:p>
        </w:tc>
        <w:tc>
          <w:tcPr>
            <w:tcW w:w="1746" w:type="dxa"/>
          </w:tcPr>
          <w:p>
            <w:pPr>
              <w:pStyle w:val="TableParagraph"/>
              <w:spacing w:before="112"/>
              <w:ind w:left="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-</w:t>
            </w:r>
          </w:p>
        </w:tc>
        <w:tc>
          <w:tcPr>
            <w:tcW w:w="2821" w:type="dxa"/>
          </w:tcPr>
          <w:p>
            <w:pPr>
              <w:pStyle w:val="TableParagraph"/>
              <w:spacing w:line="230" w:lineRule="exact"/>
              <w:ind w:left="624" w:right="165" w:hanging="444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All</w:t>
            </w:r>
            <w:r>
              <w:rPr>
                <w:rFonts w:ascii="Arial MT"/>
                <w:spacing w:val="-4"/>
                <w:sz w:val="20"/>
              </w:rPr>
              <w:t> </w:t>
            </w:r>
            <w:r>
              <w:rPr>
                <w:rFonts w:ascii="Arial MT"/>
                <w:sz w:val="20"/>
              </w:rPr>
              <w:t>waste</w:t>
            </w:r>
            <w:r>
              <w:rPr>
                <w:rFonts w:ascii="Arial MT"/>
                <w:spacing w:val="-2"/>
                <w:sz w:val="20"/>
              </w:rPr>
              <w:t> </w:t>
            </w:r>
            <w:r>
              <w:rPr>
                <w:rFonts w:ascii="Arial MT"/>
                <w:sz w:val="20"/>
              </w:rPr>
              <w:t>removed</w:t>
            </w:r>
            <w:r>
              <w:rPr>
                <w:rFonts w:ascii="Arial MT"/>
                <w:spacing w:val="-5"/>
                <w:sz w:val="20"/>
              </w:rPr>
              <w:t> </w:t>
            </w:r>
            <w:r>
              <w:rPr>
                <w:rFonts w:ascii="Arial MT"/>
                <w:sz w:val="20"/>
              </w:rPr>
              <w:t>from site</w:t>
            </w:r>
            <w:r>
              <w:rPr>
                <w:rFonts w:ascii="Arial MT"/>
                <w:spacing w:val="-53"/>
                <w:sz w:val="20"/>
              </w:rPr>
              <w:t> </w:t>
            </w:r>
            <w:r>
              <w:rPr>
                <w:rFonts w:ascii="Arial MT"/>
                <w:sz w:val="20"/>
              </w:rPr>
              <w:t>was</w:t>
            </w:r>
            <w:r>
              <w:rPr>
                <w:rFonts w:ascii="Arial MT"/>
                <w:spacing w:val="-1"/>
                <w:sz w:val="20"/>
              </w:rPr>
              <w:t> </w:t>
            </w:r>
            <w:r>
              <w:rPr>
                <w:rFonts w:ascii="Arial MT"/>
                <w:sz w:val="20"/>
              </w:rPr>
              <w:t>inert material</w:t>
            </w:r>
          </w:p>
        </w:tc>
      </w:tr>
      <w:tr>
        <w:trPr>
          <w:trHeight w:val="918" w:hRule="atLeast"/>
        </w:trPr>
        <w:tc>
          <w:tcPr>
            <w:tcW w:w="958" w:type="dxa"/>
          </w:tcPr>
          <w:p>
            <w:pPr>
              <w:pStyle w:val="TableParagraph"/>
              <w:rPr>
                <w:b/>
                <w:i/>
                <w:sz w:val="28"/>
              </w:rPr>
            </w:pPr>
          </w:p>
          <w:p>
            <w:pPr>
              <w:pStyle w:val="TableParagraph"/>
              <w:spacing w:before="1"/>
              <w:ind w:left="7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5</w:t>
            </w:r>
          </w:p>
        </w:tc>
        <w:tc>
          <w:tcPr>
            <w:tcW w:w="5432" w:type="dxa"/>
          </w:tcPr>
          <w:p>
            <w:pPr>
              <w:pStyle w:val="TableParagraph"/>
              <w:rPr>
                <w:b/>
                <w:i/>
                <w:sz w:val="28"/>
              </w:rPr>
            </w:pPr>
          </w:p>
          <w:p>
            <w:pPr>
              <w:pStyle w:val="TableParagraph"/>
              <w:spacing w:before="1"/>
              <w:ind w:left="1953" w:right="195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November</w:t>
            </w:r>
            <w:r>
              <w:rPr>
                <w:rFonts w:ascii="Arial MT"/>
                <w:spacing w:val="-4"/>
                <w:sz w:val="20"/>
              </w:rPr>
              <w:t> </w:t>
            </w:r>
            <w:r>
              <w:rPr>
                <w:rFonts w:ascii="Arial MT"/>
                <w:sz w:val="20"/>
              </w:rPr>
              <w:t>2016</w:t>
            </w:r>
          </w:p>
        </w:tc>
        <w:tc>
          <w:tcPr>
            <w:tcW w:w="1191" w:type="dxa"/>
          </w:tcPr>
          <w:p>
            <w:pPr>
              <w:pStyle w:val="TableParagraph"/>
              <w:rPr>
                <w:b/>
                <w:i/>
                <w:sz w:val="28"/>
              </w:rPr>
            </w:pPr>
          </w:p>
          <w:p>
            <w:pPr>
              <w:pStyle w:val="TableParagraph"/>
              <w:spacing w:before="1"/>
              <w:ind w:right="476"/>
              <w:jc w:val="right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11</w:t>
            </w:r>
          </w:p>
        </w:tc>
        <w:tc>
          <w:tcPr>
            <w:tcW w:w="1107" w:type="dxa"/>
          </w:tcPr>
          <w:p>
            <w:pPr>
              <w:pStyle w:val="TableParagraph"/>
              <w:rPr>
                <w:b/>
                <w:i/>
                <w:sz w:val="28"/>
              </w:rPr>
            </w:pPr>
          </w:p>
          <w:p>
            <w:pPr>
              <w:pStyle w:val="TableParagraph"/>
              <w:spacing w:before="1"/>
              <w:ind w:left="203" w:right="20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198</w:t>
            </w:r>
          </w:p>
        </w:tc>
        <w:tc>
          <w:tcPr>
            <w:tcW w:w="1565" w:type="dxa"/>
          </w:tcPr>
          <w:p>
            <w:pPr>
              <w:pStyle w:val="TableParagraph"/>
              <w:spacing w:before="112"/>
              <w:ind w:left="166" w:right="165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FCC</w:t>
            </w:r>
            <w:r>
              <w:rPr>
                <w:rFonts w:ascii="Arial MT"/>
                <w:spacing w:val="-9"/>
                <w:sz w:val="20"/>
              </w:rPr>
              <w:t> </w:t>
            </w:r>
            <w:r>
              <w:rPr>
                <w:rFonts w:ascii="Arial MT"/>
                <w:sz w:val="20"/>
              </w:rPr>
              <w:t>Calvert</w:t>
            </w:r>
            <w:r>
              <w:rPr>
                <w:rFonts w:ascii="Arial MT"/>
                <w:spacing w:val="-7"/>
                <w:sz w:val="20"/>
              </w:rPr>
              <w:t> </w:t>
            </w:r>
            <w:r>
              <w:rPr>
                <w:rFonts w:ascii="Arial MT"/>
                <w:sz w:val="20"/>
              </w:rPr>
              <w:t>-</w:t>
            </w:r>
            <w:r>
              <w:rPr>
                <w:rFonts w:ascii="Arial MT"/>
                <w:spacing w:val="-53"/>
                <w:sz w:val="20"/>
              </w:rPr>
              <w:t> </w:t>
            </w:r>
            <w:r>
              <w:rPr>
                <w:rFonts w:ascii="Arial MT"/>
                <w:sz w:val="20"/>
              </w:rPr>
              <w:t>WRG Waste</w:t>
            </w:r>
            <w:r>
              <w:rPr>
                <w:rFonts w:ascii="Arial MT"/>
                <w:spacing w:val="1"/>
                <w:sz w:val="20"/>
              </w:rPr>
              <w:t> </w:t>
            </w:r>
            <w:r>
              <w:rPr>
                <w:rFonts w:ascii="Arial MT"/>
                <w:sz w:val="20"/>
              </w:rPr>
              <w:t>Services</w:t>
            </w:r>
          </w:p>
        </w:tc>
        <w:tc>
          <w:tcPr>
            <w:tcW w:w="1746" w:type="dxa"/>
          </w:tcPr>
          <w:p>
            <w:pPr>
              <w:pStyle w:val="TableParagraph"/>
              <w:rPr>
                <w:b/>
                <w:i/>
                <w:sz w:val="28"/>
              </w:rPr>
            </w:pPr>
          </w:p>
          <w:p>
            <w:pPr>
              <w:pStyle w:val="TableParagraph"/>
              <w:spacing w:before="1"/>
              <w:ind w:left="154" w:right="15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EPR/BS8605IQ</w:t>
            </w:r>
          </w:p>
        </w:tc>
        <w:tc>
          <w:tcPr>
            <w:tcW w:w="2821" w:type="dxa"/>
          </w:tcPr>
          <w:p>
            <w:pPr>
              <w:pStyle w:val="TableParagraph"/>
              <w:spacing w:line="230" w:lineRule="exact"/>
              <w:ind w:left="173" w:right="170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All</w:t>
            </w:r>
            <w:r>
              <w:rPr>
                <w:rFonts w:ascii="Arial MT"/>
                <w:spacing w:val="-5"/>
                <w:sz w:val="20"/>
              </w:rPr>
              <w:t> </w:t>
            </w:r>
            <w:r>
              <w:rPr>
                <w:rFonts w:ascii="Arial MT"/>
                <w:sz w:val="20"/>
              </w:rPr>
              <w:t>waste</w:t>
            </w:r>
            <w:r>
              <w:rPr>
                <w:rFonts w:ascii="Arial MT"/>
                <w:spacing w:val="-4"/>
                <w:sz w:val="20"/>
              </w:rPr>
              <w:t> </w:t>
            </w:r>
            <w:r>
              <w:rPr>
                <w:rFonts w:ascii="Arial MT"/>
                <w:sz w:val="20"/>
              </w:rPr>
              <w:t>transfer</w:t>
            </w:r>
            <w:r>
              <w:rPr>
                <w:rFonts w:ascii="Arial MT"/>
                <w:spacing w:val="-5"/>
                <w:sz w:val="20"/>
              </w:rPr>
              <w:t> </w:t>
            </w:r>
            <w:r>
              <w:rPr>
                <w:rFonts w:ascii="Arial MT"/>
                <w:sz w:val="20"/>
              </w:rPr>
              <w:t>notes</w:t>
            </w:r>
            <w:r>
              <w:rPr>
                <w:rFonts w:ascii="Arial MT"/>
                <w:spacing w:val="-5"/>
                <w:sz w:val="20"/>
              </w:rPr>
              <w:t> </w:t>
            </w:r>
            <w:r>
              <w:rPr>
                <w:rFonts w:ascii="Arial MT"/>
                <w:sz w:val="20"/>
              </w:rPr>
              <w:t>had</w:t>
            </w:r>
            <w:r>
              <w:rPr>
                <w:rFonts w:ascii="Arial MT"/>
                <w:spacing w:val="-52"/>
                <w:sz w:val="20"/>
              </w:rPr>
              <w:t> </w:t>
            </w:r>
            <w:r>
              <w:rPr>
                <w:rFonts w:ascii="Arial MT"/>
                <w:sz w:val="20"/>
              </w:rPr>
              <w:t>as description of waste</w:t>
            </w:r>
            <w:r>
              <w:rPr>
                <w:rFonts w:ascii="Arial MT"/>
                <w:spacing w:val="1"/>
                <w:sz w:val="20"/>
              </w:rPr>
              <w:t> </w:t>
            </w:r>
            <w:r>
              <w:rPr>
                <w:rFonts w:ascii="Arial MT"/>
                <w:sz w:val="20"/>
              </w:rPr>
              <w:t>Contaminated Soil &amp; Stone</w:t>
            </w:r>
            <w:r>
              <w:rPr>
                <w:rFonts w:ascii="Arial MT"/>
                <w:spacing w:val="1"/>
                <w:sz w:val="20"/>
              </w:rPr>
              <w:t> </w:t>
            </w:r>
            <w:r>
              <w:rPr>
                <w:rFonts w:ascii="Arial MT"/>
                <w:sz w:val="20"/>
              </w:rPr>
              <w:t>Less</w:t>
            </w:r>
            <w:r>
              <w:rPr>
                <w:rFonts w:ascii="Arial MT"/>
                <w:spacing w:val="-1"/>
                <w:sz w:val="20"/>
              </w:rPr>
              <w:t> </w:t>
            </w:r>
            <w:r>
              <w:rPr>
                <w:rFonts w:ascii="Arial MT"/>
                <w:sz w:val="20"/>
              </w:rPr>
              <w:t>the</w:t>
            </w:r>
            <w:r>
              <w:rPr>
                <w:rFonts w:ascii="Arial MT"/>
                <w:spacing w:val="1"/>
                <w:sz w:val="20"/>
              </w:rPr>
              <w:t> </w:t>
            </w:r>
            <w:r>
              <w:rPr>
                <w:rFonts w:ascii="Arial MT"/>
                <w:sz w:val="20"/>
              </w:rPr>
              <w:t>0.01%.</w:t>
            </w:r>
          </w:p>
        </w:tc>
      </w:tr>
      <w:tr>
        <w:trPr>
          <w:trHeight w:val="920" w:hRule="atLeast"/>
        </w:trPr>
        <w:tc>
          <w:tcPr>
            <w:tcW w:w="958" w:type="dxa"/>
          </w:tcPr>
          <w:p>
            <w:pPr>
              <w:pStyle w:val="TableParagraph"/>
              <w:spacing w:before="11"/>
              <w:rPr>
                <w:b/>
                <w:i/>
                <w:sz w:val="27"/>
              </w:rPr>
            </w:pPr>
          </w:p>
          <w:p>
            <w:pPr>
              <w:pStyle w:val="TableParagraph"/>
              <w:spacing w:before="1"/>
              <w:ind w:left="7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6</w:t>
            </w:r>
          </w:p>
        </w:tc>
        <w:tc>
          <w:tcPr>
            <w:tcW w:w="5432" w:type="dxa"/>
          </w:tcPr>
          <w:p>
            <w:pPr>
              <w:pStyle w:val="TableParagraph"/>
              <w:spacing w:before="11"/>
              <w:rPr>
                <w:b/>
                <w:i/>
                <w:sz w:val="27"/>
              </w:rPr>
            </w:pPr>
          </w:p>
          <w:p>
            <w:pPr>
              <w:pStyle w:val="TableParagraph"/>
              <w:spacing w:before="1"/>
              <w:ind w:left="1953" w:right="195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December</w:t>
            </w:r>
            <w:r>
              <w:rPr>
                <w:rFonts w:ascii="Arial MT"/>
                <w:spacing w:val="-3"/>
                <w:sz w:val="20"/>
              </w:rPr>
              <w:t> </w:t>
            </w:r>
            <w:r>
              <w:rPr>
                <w:rFonts w:ascii="Arial MT"/>
                <w:sz w:val="20"/>
              </w:rPr>
              <w:t>2016</w:t>
            </w:r>
          </w:p>
        </w:tc>
        <w:tc>
          <w:tcPr>
            <w:tcW w:w="1191" w:type="dxa"/>
          </w:tcPr>
          <w:p>
            <w:pPr>
              <w:pStyle w:val="TableParagraph"/>
              <w:spacing w:before="11"/>
              <w:rPr>
                <w:b/>
                <w:i/>
                <w:sz w:val="27"/>
              </w:rPr>
            </w:pPr>
          </w:p>
          <w:p>
            <w:pPr>
              <w:pStyle w:val="TableParagraph"/>
              <w:spacing w:before="1"/>
              <w:ind w:right="476"/>
              <w:jc w:val="right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14</w:t>
            </w:r>
          </w:p>
        </w:tc>
        <w:tc>
          <w:tcPr>
            <w:tcW w:w="1107" w:type="dxa"/>
          </w:tcPr>
          <w:p>
            <w:pPr>
              <w:pStyle w:val="TableParagraph"/>
              <w:spacing w:before="11"/>
              <w:rPr>
                <w:b/>
                <w:i/>
                <w:sz w:val="27"/>
              </w:rPr>
            </w:pPr>
          </w:p>
          <w:p>
            <w:pPr>
              <w:pStyle w:val="TableParagraph"/>
              <w:spacing w:before="1"/>
              <w:ind w:left="203" w:right="20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252</w:t>
            </w:r>
          </w:p>
        </w:tc>
        <w:tc>
          <w:tcPr>
            <w:tcW w:w="1565" w:type="dxa"/>
          </w:tcPr>
          <w:p>
            <w:pPr>
              <w:pStyle w:val="TableParagraph"/>
              <w:spacing w:before="113"/>
              <w:ind w:left="166" w:right="165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FCC</w:t>
            </w:r>
            <w:r>
              <w:rPr>
                <w:rFonts w:ascii="Arial MT"/>
                <w:spacing w:val="-9"/>
                <w:sz w:val="20"/>
              </w:rPr>
              <w:t> </w:t>
            </w:r>
            <w:r>
              <w:rPr>
                <w:rFonts w:ascii="Arial MT"/>
                <w:sz w:val="20"/>
              </w:rPr>
              <w:t>Calvert</w:t>
            </w:r>
            <w:r>
              <w:rPr>
                <w:rFonts w:ascii="Arial MT"/>
                <w:spacing w:val="-7"/>
                <w:sz w:val="20"/>
              </w:rPr>
              <w:t> </w:t>
            </w:r>
            <w:r>
              <w:rPr>
                <w:rFonts w:ascii="Arial MT"/>
                <w:sz w:val="20"/>
              </w:rPr>
              <w:t>-</w:t>
            </w:r>
            <w:r>
              <w:rPr>
                <w:rFonts w:ascii="Arial MT"/>
                <w:spacing w:val="-53"/>
                <w:sz w:val="20"/>
              </w:rPr>
              <w:t> </w:t>
            </w:r>
            <w:r>
              <w:rPr>
                <w:rFonts w:ascii="Arial MT"/>
                <w:sz w:val="20"/>
              </w:rPr>
              <w:t>WRG Waste</w:t>
            </w:r>
            <w:r>
              <w:rPr>
                <w:rFonts w:ascii="Arial MT"/>
                <w:spacing w:val="1"/>
                <w:sz w:val="20"/>
              </w:rPr>
              <w:t> </w:t>
            </w:r>
            <w:r>
              <w:rPr>
                <w:rFonts w:ascii="Arial MT"/>
                <w:sz w:val="20"/>
              </w:rPr>
              <w:t>Services</w:t>
            </w:r>
          </w:p>
        </w:tc>
        <w:tc>
          <w:tcPr>
            <w:tcW w:w="1746" w:type="dxa"/>
          </w:tcPr>
          <w:p>
            <w:pPr>
              <w:pStyle w:val="TableParagraph"/>
              <w:spacing w:before="11"/>
              <w:rPr>
                <w:b/>
                <w:i/>
                <w:sz w:val="27"/>
              </w:rPr>
            </w:pPr>
          </w:p>
          <w:p>
            <w:pPr>
              <w:pStyle w:val="TableParagraph"/>
              <w:spacing w:before="1"/>
              <w:ind w:left="154" w:right="15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EPR/BS8605IQ</w:t>
            </w:r>
          </w:p>
        </w:tc>
        <w:tc>
          <w:tcPr>
            <w:tcW w:w="2821" w:type="dxa"/>
          </w:tcPr>
          <w:p>
            <w:pPr>
              <w:pStyle w:val="TableParagraph"/>
              <w:ind w:left="173" w:right="170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All</w:t>
            </w:r>
            <w:r>
              <w:rPr>
                <w:rFonts w:ascii="Arial MT"/>
                <w:spacing w:val="-5"/>
                <w:sz w:val="20"/>
              </w:rPr>
              <w:t> </w:t>
            </w:r>
            <w:r>
              <w:rPr>
                <w:rFonts w:ascii="Arial MT"/>
                <w:sz w:val="20"/>
              </w:rPr>
              <w:t>waste</w:t>
            </w:r>
            <w:r>
              <w:rPr>
                <w:rFonts w:ascii="Arial MT"/>
                <w:spacing w:val="-4"/>
                <w:sz w:val="20"/>
              </w:rPr>
              <w:t> </w:t>
            </w:r>
            <w:r>
              <w:rPr>
                <w:rFonts w:ascii="Arial MT"/>
                <w:sz w:val="20"/>
              </w:rPr>
              <w:t>transfer</w:t>
            </w:r>
            <w:r>
              <w:rPr>
                <w:rFonts w:ascii="Arial MT"/>
                <w:spacing w:val="-5"/>
                <w:sz w:val="20"/>
              </w:rPr>
              <w:t> </w:t>
            </w:r>
            <w:r>
              <w:rPr>
                <w:rFonts w:ascii="Arial MT"/>
                <w:sz w:val="20"/>
              </w:rPr>
              <w:t>notes</w:t>
            </w:r>
            <w:r>
              <w:rPr>
                <w:rFonts w:ascii="Arial MT"/>
                <w:spacing w:val="-5"/>
                <w:sz w:val="20"/>
              </w:rPr>
              <w:t> </w:t>
            </w:r>
            <w:r>
              <w:rPr>
                <w:rFonts w:ascii="Arial MT"/>
                <w:sz w:val="20"/>
              </w:rPr>
              <w:t>had</w:t>
            </w:r>
            <w:r>
              <w:rPr>
                <w:rFonts w:ascii="Arial MT"/>
                <w:spacing w:val="-52"/>
                <w:sz w:val="20"/>
              </w:rPr>
              <w:t> </w:t>
            </w:r>
            <w:r>
              <w:rPr>
                <w:rFonts w:ascii="Arial MT"/>
                <w:sz w:val="20"/>
              </w:rPr>
              <w:t>as description of waste</w:t>
            </w:r>
            <w:r>
              <w:rPr>
                <w:rFonts w:ascii="Arial MT"/>
                <w:spacing w:val="1"/>
                <w:sz w:val="20"/>
              </w:rPr>
              <w:t> </w:t>
            </w:r>
            <w:r>
              <w:rPr>
                <w:rFonts w:ascii="Arial MT"/>
                <w:sz w:val="20"/>
              </w:rPr>
              <w:t>Contaminated</w:t>
            </w:r>
            <w:r>
              <w:rPr>
                <w:rFonts w:ascii="Arial MT"/>
                <w:spacing w:val="-1"/>
                <w:sz w:val="20"/>
              </w:rPr>
              <w:t> </w:t>
            </w:r>
            <w:r>
              <w:rPr>
                <w:rFonts w:ascii="Arial MT"/>
                <w:sz w:val="20"/>
              </w:rPr>
              <w:t>Soil</w:t>
            </w:r>
            <w:r>
              <w:rPr>
                <w:rFonts w:ascii="Arial MT"/>
                <w:spacing w:val="-2"/>
                <w:sz w:val="20"/>
              </w:rPr>
              <w:t> </w:t>
            </w:r>
            <w:r>
              <w:rPr>
                <w:rFonts w:ascii="Arial MT"/>
                <w:sz w:val="20"/>
              </w:rPr>
              <w:t>&amp;</w:t>
            </w:r>
            <w:r>
              <w:rPr>
                <w:rFonts w:ascii="Arial MT"/>
                <w:spacing w:val="-3"/>
                <w:sz w:val="20"/>
              </w:rPr>
              <w:t> </w:t>
            </w:r>
            <w:r>
              <w:rPr>
                <w:rFonts w:ascii="Arial MT"/>
                <w:sz w:val="20"/>
              </w:rPr>
              <w:t>Stone</w:t>
            </w:r>
          </w:p>
          <w:p>
            <w:pPr>
              <w:pStyle w:val="TableParagraph"/>
              <w:spacing w:line="212" w:lineRule="exact"/>
              <w:ind w:left="169" w:right="170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Less</w:t>
            </w:r>
            <w:r>
              <w:rPr>
                <w:rFonts w:ascii="Arial MT"/>
                <w:spacing w:val="-2"/>
                <w:sz w:val="20"/>
              </w:rPr>
              <w:t> </w:t>
            </w:r>
            <w:r>
              <w:rPr>
                <w:rFonts w:ascii="Arial MT"/>
                <w:sz w:val="20"/>
              </w:rPr>
              <w:t>the</w:t>
            </w:r>
            <w:r>
              <w:rPr>
                <w:rFonts w:ascii="Arial MT"/>
                <w:spacing w:val="-2"/>
                <w:sz w:val="20"/>
              </w:rPr>
              <w:t> </w:t>
            </w:r>
            <w:r>
              <w:rPr>
                <w:rFonts w:ascii="Arial MT"/>
                <w:sz w:val="20"/>
              </w:rPr>
              <w:t>0.01%.</w:t>
            </w:r>
          </w:p>
        </w:tc>
      </w:tr>
      <w:tr>
        <w:trPr>
          <w:trHeight w:val="554" w:hRule="atLeast"/>
        </w:trPr>
        <w:tc>
          <w:tcPr>
            <w:tcW w:w="958" w:type="dxa"/>
          </w:tcPr>
          <w:p>
            <w:pPr>
              <w:pStyle w:val="TableParagraph"/>
              <w:spacing w:before="158"/>
              <w:ind w:left="7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7</w:t>
            </w:r>
          </w:p>
        </w:tc>
        <w:tc>
          <w:tcPr>
            <w:tcW w:w="5432" w:type="dxa"/>
          </w:tcPr>
          <w:p>
            <w:pPr>
              <w:pStyle w:val="TableParagraph"/>
              <w:spacing w:before="158"/>
              <w:ind w:left="1953" w:right="195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January</w:t>
            </w:r>
            <w:r>
              <w:rPr>
                <w:rFonts w:ascii="Arial MT"/>
                <w:spacing w:val="-4"/>
                <w:sz w:val="20"/>
              </w:rPr>
              <w:t> </w:t>
            </w:r>
            <w:r>
              <w:rPr>
                <w:rFonts w:ascii="Arial MT"/>
                <w:sz w:val="20"/>
              </w:rPr>
              <w:t>2017</w:t>
            </w:r>
          </w:p>
        </w:tc>
        <w:tc>
          <w:tcPr>
            <w:tcW w:w="1191" w:type="dxa"/>
          </w:tcPr>
          <w:p>
            <w:pPr>
              <w:pStyle w:val="TableParagraph"/>
              <w:spacing w:before="158"/>
              <w:ind w:right="531"/>
              <w:jc w:val="right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0</w:t>
            </w:r>
          </w:p>
        </w:tc>
        <w:tc>
          <w:tcPr>
            <w:tcW w:w="1107" w:type="dxa"/>
          </w:tcPr>
          <w:p>
            <w:pPr>
              <w:pStyle w:val="TableParagraph"/>
              <w:spacing w:before="158"/>
              <w:ind w:left="6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0</w:t>
            </w:r>
          </w:p>
        </w:tc>
        <w:tc>
          <w:tcPr>
            <w:tcW w:w="1565" w:type="dxa"/>
          </w:tcPr>
          <w:p>
            <w:pPr>
              <w:pStyle w:val="TableParagraph"/>
              <w:spacing w:before="155"/>
              <w:ind w:left="68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-</w:t>
            </w:r>
          </w:p>
        </w:tc>
        <w:tc>
          <w:tcPr>
            <w:tcW w:w="1746" w:type="dxa"/>
          </w:tcPr>
          <w:p>
            <w:pPr>
              <w:pStyle w:val="TableParagraph"/>
              <w:spacing w:before="158"/>
              <w:ind w:left="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-</w:t>
            </w:r>
          </w:p>
        </w:tc>
        <w:tc>
          <w:tcPr>
            <w:tcW w:w="2821" w:type="dxa"/>
          </w:tcPr>
          <w:p>
            <w:pPr>
              <w:pStyle w:val="TableParagraph"/>
              <w:spacing w:before="42"/>
              <w:ind w:left="624" w:right="165" w:hanging="444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All</w:t>
            </w:r>
            <w:r>
              <w:rPr>
                <w:rFonts w:ascii="Arial MT"/>
                <w:spacing w:val="-4"/>
                <w:sz w:val="20"/>
              </w:rPr>
              <w:t> </w:t>
            </w:r>
            <w:r>
              <w:rPr>
                <w:rFonts w:ascii="Arial MT"/>
                <w:sz w:val="20"/>
              </w:rPr>
              <w:t>waste</w:t>
            </w:r>
            <w:r>
              <w:rPr>
                <w:rFonts w:ascii="Arial MT"/>
                <w:spacing w:val="-2"/>
                <w:sz w:val="20"/>
              </w:rPr>
              <w:t> </w:t>
            </w:r>
            <w:r>
              <w:rPr>
                <w:rFonts w:ascii="Arial MT"/>
                <w:sz w:val="20"/>
              </w:rPr>
              <w:t>removed</w:t>
            </w:r>
            <w:r>
              <w:rPr>
                <w:rFonts w:ascii="Arial MT"/>
                <w:spacing w:val="-5"/>
                <w:sz w:val="20"/>
              </w:rPr>
              <w:t> </w:t>
            </w:r>
            <w:r>
              <w:rPr>
                <w:rFonts w:ascii="Arial MT"/>
                <w:sz w:val="20"/>
              </w:rPr>
              <w:t>from site</w:t>
            </w:r>
            <w:r>
              <w:rPr>
                <w:rFonts w:ascii="Arial MT"/>
                <w:spacing w:val="-53"/>
                <w:sz w:val="20"/>
              </w:rPr>
              <w:t> </w:t>
            </w:r>
            <w:r>
              <w:rPr>
                <w:rFonts w:ascii="Arial MT"/>
                <w:sz w:val="20"/>
              </w:rPr>
              <w:t>was</w:t>
            </w:r>
            <w:r>
              <w:rPr>
                <w:rFonts w:ascii="Arial MT"/>
                <w:spacing w:val="-1"/>
                <w:sz w:val="20"/>
              </w:rPr>
              <w:t> </w:t>
            </w:r>
            <w:r>
              <w:rPr>
                <w:rFonts w:ascii="Arial MT"/>
                <w:sz w:val="20"/>
              </w:rPr>
              <w:t>inert</w:t>
            </w:r>
            <w:r>
              <w:rPr>
                <w:rFonts w:ascii="Arial MT"/>
                <w:spacing w:val="-1"/>
                <w:sz w:val="20"/>
              </w:rPr>
              <w:t> </w:t>
            </w:r>
            <w:r>
              <w:rPr>
                <w:rFonts w:ascii="Arial MT"/>
                <w:sz w:val="20"/>
              </w:rPr>
              <w:t>material</w:t>
            </w:r>
          </w:p>
        </w:tc>
      </w:tr>
      <w:tr>
        <w:trPr>
          <w:trHeight w:val="551" w:hRule="atLeast"/>
        </w:trPr>
        <w:tc>
          <w:tcPr>
            <w:tcW w:w="958" w:type="dxa"/>
          </w:tcPr>
          <w:p>
            <w:pPr>
              <w:pStyle w:val="TableParagraph"/>
              <w:spacing w:before="158"/>
              <w:ind w:left="7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8</w:t>
            </w:r>
          </w:p>
        </w:tc>
        <w:tc>
          <w:tcPr>
            <w:tcW w:w="5432" w:type="dxa"/>
          </w:tcPr>
          <w:p>
            <w:pPr>
              <w:pStyle w:val="TableParagraph"/>
              <w:spacing w:before="158"/>
              <w:ind w:left="1952" w:right="195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February</w:t>
            </w:r>
            <w:r>
              <w:rPr>
                <w:rFonts w:ascii="Arial MT"/>
                <w:spacing w:val="-4"/>
                <w:sz w:val="20"/>
              </w:rPr>
              <w:t> </w:t>
            </w:r>
            <w:r>
              <w:rPr>
                <w:rFonts w:ascii="Arial MT"/>
                <w:sz w:val="20"/>
              </w:rPr>
              <w:t>2017</w:t>
            </w:r>
          </w:p>
        </w:tc>
        <w:tc>
          <w:tcPr>
            <w:tcW w:w="1191" w:type="dxa"/>
          </w:tcPr>
          <w:p>
            <w:pPr>
              <w:pStyle w:val="TableParagraph"/>
              <w:spacing w:before="158"/>
              <w:ind w:right="531"/>
              <w:jc w:val="right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0</w:t>
            </w:r>
          </w:p>
        </w:tc>
        <w:tc>
          <w:tcPr>
            <w:tcW w:w="1107" w:type="dxa"/>
          </w:tcPr>
          <w:p>
            <w:pPr>
              <w:pStyle w:val="TableParagraph"/>
              <w:spacing w:before="158"/>
              <w:ind w:left="6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0</w:t>
            </w:r>
          </w:p>
        </w:tc>
        <w:tc>
          <w:tcPr>
            <w:tcW w:w="1565" w:type="dxa"/>
          </w:tcPr>
          <w:p>
            <w:pPr>
              <w:pStyle w:val="TableParagraph"/>
              <w:spacing w:before="155"/>
              <w:ind w:left="68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-</w:t>
            </w:r>
          </w:p>
        </w:tc>
        <w:tc>
          <w:tcPr>
            <w:tcW w:w="1746" w:type="dxa"/>
          </w:tcPr>
          <w:p>
            <w:pPr>
              <w:pStyle w:val="TableParagraph"/>
              <w:spacing w:before="158"/>
              <w:ind w:left="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-</w:t>
            </w:r>
          </w:p>
        </w:tc>
        <w:tc>
          <w:tcPr>
            <w:tcW w:w="2821" w:type="dxa"/>
          </w:tcPr>
          <w:p>
            <w:pPr>
              <w:pStyle w:val="TableParagraph"/>
              <w:spacing w:before="42"/>
              <w:ind w:left="624" w:right="165" w:hanging="444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All</w:t>
            </w:r>
            <w:r>
              <w:rPr>
                <w:rFonts w:ascii="Arial MT"/>
                <w:spacing w:val="-4"/>
                <w:sz w:val="20"/>
              </w:rPr>
              <w:t> </w:t>
            </w:r>
            <w:r>
              <w:rPr>
                <w:rFonts w:ascii="Arial MT"/>
                <w:sz w:val="20"/>
              </w:rPr>
              <w:t>waste</w:t>
            </w:r>
            <w:r>
              <w:rPr>
                <w:rFonts w:ascii="Arial MT"/>
                <w:spacing w:val="-2"/>
                <w:sz w:val="20"/>
              </w:rPr>
              <w:t> </w:t>
            </w:r>
            <w:r>
              <w:rPr>
                <w:rFonts w:ascii="Arial MT"/>
                <w:sz w:val="20"/>
              </w:rPr>
              <w:t>removed</w:t>
            </w:r>
            <w:r>
              <w:rPr>
                <w:rFonts w:ascii="Arial MT"/>
                <w:spacing w:val="-5"/>
                <w:sz w:val="20"/>
              </w:rPr>
              <w:t> </w:t>
            </w:r>
            <w:r>
              <w:rPr>
                <w:rFonts w:ascii="Arial MT"/>
                <w:sz w:val="20"/>
              </w:rPr>
              <w:t>from site</w:t>
            </w:r>
            <w:r>
              <w:rPr>
                <w:rFonts w:ascii="Arial MT"/>
                <w:spacing w:val="-53"/>
                <w:sz w:val="20"/>
              </w:rPr>
              <w:t> </w:t>
            </w:r>
            <w:r>
              <w:rPr>
                <w:rFonts w:ascii="Arial MT"/>
                <w:sz w:val="20"/>
              </w:rPr>
              <w:t>was</w:t>
            </w:r>
            <w:r>
              <w:rPr>
                <w:rFonts w:ascii="Arial MT"/>
                <w:spacing w:val="-1"/>
                <w:sz w:val="20"/>
              </w:rPr>
              <w:t> </w:t>
            </w:r>
            <w:r>
              <w:rPr>
                <w:rFonts w:ascii="Arial MT"/>
                <w:sz w:val="20"/>
              </w:rPr>
              <w:t>inert</w:t>
            </w:r>
            <w:r>
              <w:rPr>
                <w:rFonts w:ascii="Arial MT"/>
                <w:spacing w:val="-1"/>
                <w:sz w:val="20"/>
              </w:rPr>
              <w:t> </w:t>
            </w:r>
            <w:r>
              <w:rPr>
                <w:rFonts w:ascii="Arial MT"/>
                <w:sz w:val="20"/>
              </w:rPr>
              <w:t>material</w:t>
            </w:r>
          </w:p>
        </w:tc>
      </w:tr>
      <w:tr>
        <w:trPr>
          <w:trHeight w:val="554" w:hRule="atLeast"/>
        </w:trPr>
        <w:tc>
          <w:tcPr>
            <w:tcW w:w="958" w:type="dxa"/>
          </w:tcPr>
          <w:p>
            <w:pPr>
              <w:pStyle w:val="TableParagraph"/>
              <w:spacing w:before="160"/>
              <w:ind w:left="7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9</w:t>
            </w:r>
          </w:p>
        </w:tc>
        <w:tc>
          <w:tcPr>
            <w:tcW w:w="5432" w:type="dxa"/>
          </w:tcPr>
          <w:p>
            <w:pPr>
              <w:pStyle w:val="TableParagraph"/>
              <w:spacing w:before="160"/>
              <w:ind w:left="1953" w:right="195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March</w:t>
            </w:r>
            <w:r>
              <w:rPr>
                <w:rFonts w:ascii="Arial MT"/>
                <w:spacing w:val="-3"/>
                <w:sz w:val="20"/>
              </w:rPr>
              <w:t> </w:t>
            </w:r>
            <w:r>
              <w:rPr>
                <w:rFonts w:ascii="Arial MT"/>
                <w:sz w:val="20"/>
              </w:rPr>
              <w:t>2017</w:t>
            </w:r>
          </w:p>
        </w:tc>
        <w:tc>
          <w:tcPr>
            <w:tcW w:w="1191" w:type="dxa"/>
          </w:tcPr>
          <w:p>
            <w:pPr>
              <w:pStyle w:val="TableParagraph"/>
              <w:spacing w:before="160"/>
              <w:ind w:right="531"/>
              <w:jc w:val="right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0</w:t>
            </w:r>
          </w:p>
        </w:tc>
        <w:tc>
          <w:tcPr>
            <w:tcW w:w="1107" w:type="dxa"/>
          </w:tcPr>
          <w:p>
            <w:pPr>
              <w:pStyle w:val="TableParagraph"/>
              <w:spacing w:before="160"/>
              <w:ind w:left="6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0</w:t>
            </w:r>
          </w:p>
        </w:tc>
        <w:tc>
          <w:tcPr>
            <w:tcW w:w="1565" w:type="dxa"/>
          </w:tcPr>
          <w:p>
            <w:pPr>
              <w:pStyle w:val="TableParagraph"/>
              <w:spacing w:before="155"/>
              <w:ind w:left="68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-</w:t>
            </w:r>
          </w:p>
        </w:tc>
        <w:tc>
          <w:tcPr>
            <w:tcW w:w="1746" w:type="dxa"/>
          </w:tcPr>
          <w:p>
            <w:pPr>
              <w:pStyle w:val="TableParagraph"/>
              <w:spacing w:before="160"/>
              <w:ind w:left="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-</w:t>
            </w:r>
          </w:p>
        </w:tc>
        <w:tc>
          <w:tcPr>
            <w:tcW w:w="2821" w:type="dxa"/>
          </w:tcPr>
          <w:p>
            <w:pPr>
              <w:pStyle w:val="TableParagraph"/>
              <w:spacing w:before="45"/>
              <w:ind w:left="624" w:right="165" w:hanging="444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All</w:t>
            </w:r>
            <w:r>
              <w:rPr>
                <w:rFonts w:ascii="Arial MT"/>
                <w:spacing w:val="-4"/>
                <w:sz w:val="20"/>
              </w:rPr>
              <w:t> </w:t>
            </w:r>
            <w:r>
              <w:rPr>
                <w:rFonts w:ascii="Arial MT"/>
                <w:sz w:val="20"/>
              </w:rPr>
              <w:t>waste</w:t>
            </w:r>
            <w:r>
              <w:rPr>
                <w:rFonts w:ascii="Arial MT"/>
                <w:spacing w:val="-2"/>
                <w:sz w:val="20"/>
              </w:rPr>
              <w:t> </w:t>
            </w:r>
            <w:r>
              <w:rPr>
                <w:rFonts w:ascii="Arial MT"/>
                <w:sz w:val="20"/>
              </w:rPr>
              <w:t>removed</w:t>
            </w:r>
            <w:r>
              <w:rPr>
                <w:rFonts w:ascii="Arial MT"/>
                <w:spacing w:val="-5"/>
                <w:sz w:val="20"/>
              </w:rPr>
              <w:t> </w:t>
            </w:r>
            <w:r>
              <w:rPr>
                <w:rFonts w:ascii="Arial MT"/>
                <w:sz w:val="20"/>
              </w:rPr>
              <w:t>from site</w:t>
            </w:r>
            <w:r>
              <w:rPr>
                <w:rFonts w:ascii="Arial MT"/>
                <w:spacing w:val="-53"/>
                <w:sz w:val="20"/>
              </w:rPr>
              <w:t> </w:t>
            </w:r>
            <w:r>
              <w:rPr>
                <w:rFonts w:ascii="Arial MT"/>
                <w:sz w:val="20"/>
              </w:rPr>
              <w:t>was</w:t>
            </w:r>
            <w:r>
              <w:rPr>
                <w:rFonts w:ascii="Arial MT"/>
                <w:spacing w:val="-1"/>
                <w:sz w:val="20"/>
              </w:rPr>
              <w:t> </w:t>
            </w:r>
            <w:r>
              <w:rPr>
                <w:rFonts w:ascii="Arial MT"/>
                <w:sz w:val="20"/>
              </w:rPr>
              <w:t>inert</w:t>
            </w:r>
            <w:r>
              <w:rPr>
                <w:rFonts w:ascii="Arial MT"/>
                <w:spacing w:val="-1"/>
                <w:sz w:val="20"/>
              </w:rPr>
              <w:t> </w:t>
            </w:r>
            <w:r>
              <w:rPr>
                <w:rFonts w:ascii="Arial MT"/>
                <w:sz w:val="20"/>
              </w:rPr>
              <w:t>material</w:t>
            </w:r>
          </w:p>
        </w:tc>
      </w:tr>
      <w:tr>
        <w:trPr>
          <w:trHeight w:val="551" w:hRule="atLeast"/>
        </w:trPr>
        <w:tc>
          <w:tcPr>
            <w:tcW w:w="958" w:type="dxa"/>
          </w:tcPr>
          <w:p>
            <w:pPr>
              <w:pStyle w:val="TableParagraph"/>
              <w:spacing w:before="158"/>
              <w:ind w:left="236" w:right="230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10</w:t>
            </w:r>
          </w:p>
        </w:tc>
        <w:tc>
          <w:tcPr>
            <w:tcW w:w="5432" w:type="dxa"/>
          </w:tcPr>
          <w:p>
            <w:pPr>
              <w:pStyle w:val="TableParagraph"/>
              <w:spacing w:before="158"/>
              <w:ind w:left="1953" w:right="195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April</w:t>
            </w:r>
            <w:r>
              <w:rPr>
                <w:rFonts w:ascii="Arial MT"/>
                <w:spacing w:val="-4"/>
                <w:sz w:val="20"/>
              </w:rPr>
              <w:t> </w:t>
            </w:r>
            <w:r>
              <w:rPr>
                <w:rFonts w:ascii="Arial MT"/>
                <w:sz w:val="20"/>
              </w:rPr>
              <w:t>2017</w:t>
            </w:r>
          </w:p>
        </w:tc>
        <w:tc>
          <w:tcPr>
            <w:tcW w:w="1191" w:type="dxa"/>
          </w:tcPr>
          <w:p>
            <w:pPr>
              <w:pStyle w:val="TableParagraph"/>
              <w:spacing w:before="158"/>
              <w:ind w:right="531"/>
              <w:jc w:val="right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0</w:t>
            </w:r>
          </w:p>
        </w:tc>
        <w:tc>
          <w:tcPr>
            <w:tcW w:w="1107" w:type="dxa"/>
          </w:tcPr>
          <w:p>
            <w:pPr>
              <w:pStyle w:val="TableParagraph"/>
              <w:spacing w:before="158"/>
              <w:ind w:left="6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0</w:t>
            </w:r>
          </w:p>
        </w:tc>
        <w:tc>
          <w:tcPr>
            <w:tcW w:w="1565" w:type="dxa"/>
          </w:tcPr>
          <w:p>
            <w:pPr>
              <w:pStyle w:val="TableParagraph"/>
              <w:spacing w:before="155"/>
              <w:ind w:left="68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-</w:t>
            </w:r>
          </w:p>
        </w:tc>
        <w:tc>
          <w:tcPr>
            <w:tcW w:w="1746" w:type="dxa"/>
          </w:tcPr>
          <w:p>
            <w:pPr>
              <w:pStyle w:val="TableParagraph"/>
              <w:spacing w:before="158"/>
              <w:ind w:left="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-</w:t>
            </w:r>
          </w:p>
        </w:tc>
        <w:tc>
          <w:tcPr>
            <w:tcW w:w="2821" w:type="dxa"/>
          </w:tcPr>
          <w:p>
            <w:pPr>
              <w:pStyle w:val="TableParagraph"/>
              <w:spacing w:before="42"/>
              <w:ind w:left="624" w:right="165" w:hanging="444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All</w:t>
            </w:r>
            <w:r>
              <w:rPr>
                <w:rFonts w:ascii="Arial MT"/>
                <w:spacing w:val="-4"/>
                <w:sz w:val="20"/>
              </w:rPr>
              <w:t> </w:t>
            </w:r>
            <w:r>
              <w:rPr>
                <w:rFonts w:ascii="Arial MT"/>
                <w:sz w:val="20"/>
              </w:rPr>
              <w:t>waste</w:t>
            </w:r>
            <w:r>
              <w:rPr>
                <w:rFonts w:ascii="Arial MT"/>
                <w:spacing w:val="-2"/>
                <w:sz w:val="20"/>
              </w:rPr>
              <w:t> </w:t>
            </w:r>
            <w:r>
              <w:rPr>
                <w:rFonts w:ascii="Arial MT"/>
                <w:sz w:val="20"/>
              </w:rPr>
              <w:t>removed</w:t>
            </w:r>
            <w:r>
              <w:rPr>
                <w:rFonts w:ascii="Arial MT"/>
                <w:spacing w:val="-5"/>
                <w:sz w:val="20"/>
              </w:rPr>
              <w:t> </w:t>
            </w:r>
            <w:r>
              <w:rPr>
                <w:rFonts w:ascii="Arial MT"/>
                <w:sz w:val="20"/>
              </w:rPr>
              <w:t>from site</w:t>
            </w:r>
            <w:r>
              <w:rPr>
                <w:rFonts w:ascii="Arial MT"/>
                <w:spacing w:val="-53"/>
                <w:sz w:val="20"/>
              </w:rPr>
              <w:t> </w:t>
            </w:r>
            <w:r>
              <w:rPr>
                <w:rFonts w:ascii="Arial MT"/>
                <w:sz w:val="20"/>
              </w:rPr>
              <w:t>was</w:t>
            </w:r>
            <w:r>
              <w:rPr>
                <w:rFonts w:ascii="Arial MT"/>
                <w:spacing w:val="-1"/>
                <w:sz w:val="20"/>
              </w:rPr>
              <w:t> </w:t>
            </w:r>
            <w:r>
              <w:rPr>
                <w:rFonts w:ascii="Arial MT"/>
                <w:sz w:val="20"/>
              </w:rPr>
              <w:t>inert</w:t>
            </w:r>
            <w:r>
              <w:rPr>
                <w:rFonts w:ascii="Arial MT"/>
                <w:spacing w:val="-1"/>
                <w:sz w:val="20"/>
              </w:rPr>
              <w:t> </w:t>
            </w:r>
            <w:r>
              <w:rPr>
                <w:rFonts w:ascii="Arial MT"/>
                <w:sz w:val="20"/>
              </w:rPr>
              <w:t>material</w:t>
            </w:r>
          </w:p>
        </w:tc>
      </w:tr>
      <w:tr>
        <w:trPr>
          <w:trHeight w:val="554" w:hRule="atLeast"/>
        </w:trPr>
        <w:tc>
          <w:tcPr>
            <w:tcW w:w="958" w:type="dxa"/>
          </w:tcPr>
          <w:p>
            <w:pPr>
              <w:pStyle w:val="TableParagraph"/>
              <w:spacing w:before="161"/>
              <w:ind w:left="236" w:right="230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11</w:t>
            </w:r>
          </w:p>
        </w:tc>
        <w:tc>
          <w:tcPr>
            <w:tcW w:w="5432" w:type="dxa"/>
          </w:tcPr>
          <w:p>
            <w:pPr>
              <w:pStyle w:val="TableParagraph"/>
              <w:spacing w:before="161"/>
              <w:ind w:left="1953" w:right="195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May</w:t>
            </w:r>
            <w:r>
              <w:rPr>
                <w:rFonts w:ascii="Arial MT"/>
                <w:spacing w:val="-3"/>
                <w:sz w:val="20"/>
              </w:rPr>
              <w:t> </w:t>
            </w:r>
            <w:r>
              <w:rPr>
                <w:rFonts w:ascii="Arial MT"/>
                <w:sz w:val="20"/>
              </w:rPr>
              <w:t>2017</w:t>
            </w:r>
          </w:p>
        </w:tc>
        <w:tc>
          <w:tcPr>
            <w:tcW w:w="1191" w:type="dxa"/>
          </w:tcPr>
          <w:p>
            <w:pPr>
              <w:pStyle w:val="TableParagraph"/>
              <w:spacing w:before="161"/>
              <w:ind w:right="531"/>
              <w:jc w:val="right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0</w:t>
            </w:r>
          </w:p>
        </w:tc>
        <w:tc>
          <w:tcPr>
            <w:tcW w:w="1107" w:type="dxa"/>
          </w:tcPr>
          <w:p>
            <w:pPr>
              <w:pStyle w:val="TableParagraph"/>
              <w:spacing w:before="161"/>
              <w:ind w:left="6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0</w:t>
            </w:r>
          </w:p>
        </w:tc>
        <w:tc>
          <w:tcPr>
            <w:tcW w:w="1565" w:type="dxa"/>
          </w:tcPr>
          <w:p>
            <w:pPr>
              <w:pStyle w:val="TableParagraph"/>
              <w:spacing w:before="158"/>
              <w:ind w:left="68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-</w:t>
            </w:r>
          </w:p>
        </w:tc>
        <w:tc>
          <w:tcPr>
            <w:tcW w:w="1746" w:type="dxa"/>
          </w:tcPr>
          <w:p>
            <w:pPr>
              <w:pStyle w:val="TableParagraph"/>
              <w:spacing w:before="161"/>
              <w:ind w:left="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-</w:t>
            </w:r>
          </w:p>
        </w:tc>
        <w:tc>
          <w:tcPr>
            <w:tcW w:w="2821" w:type="dxa"/>
          </w:tcPr>
          <w:p>
            <w:pPr>
              <w:pStyle w:val="TableParagraph"/>
              <w:spacing w:before="45"/>
              <w:ind w:left="624" w:right="165" w:hanging="444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All</w:t>
            </w:r>
            <w:r>
              <w:rPr>
                <w:rFonts w:ascii="Arial MT"/>
                <w:spacing w:val="-4"/>
                <w:sz w:val="20"/>
              </w:rPr>
              <w:t> </w:t>
            </w:r>
            <w:r>
              <w:rPr>
                <w:rFonts w:ascii="Arial MT"/>
                <w:sz w:val="20"/>
              </w:rPr>
              <w:t>waste</w:t>
            </w:r>
            <w:r>
              <w:rPr>
                <w:rFonts w:ascii="Arial MT"/>
                <w:spacing w:val="-2"/>
                <w:sz w:val="20"/>
              </w:rPr>
              <w:t> </w:t>
            </w:r>
            <w:r>
              <w:rPr>
                <w:rFonts w:ascii="Arial MT"/>
                <w:sz w:val="20"/>
              </w:rPr>
              <w:t>removed</w:t>
            </w:r>
            <w:r>
              <w:rPr>
                <w:rFonts w:ascii="Arial MT"/>
                <w:spacing w:val="-5"/>
                <w:sz w:val="20"/>
              </w:rPr>
              <w:t> </w:t>
            </w:r>
            <w:r>
              <w:rPr>
                <w:rFonts w:ascii="Arial MT"/>
                <w:sz w:val="20"/>
              </w:rPr>
              <w:t>from site</w:t>
            </w:r>
            <w:r>
              <w:rPr>
                <w:rFonts w:ascii="Arial MT"/>
                <w:spacing w:val="-53"/>
                <w:sz w:val="20"/>
              </w:rPr>
              <w:t> </w:t>
            </w:r>
            <w:r>
              <w:rPr>
                <w:rFonts w:ascii="Arial MT"/>
                <w:sz w:val="20"/>
              </w:rPr>
              <w:t>was</w:t>
            </w:r>
            <w:r>
              <w:rPr>
                <w:rFonts w:ascii="Arial MT"/>
                <w:spacing w:val="-1"/>
                <w:sz w:val="20"/>
              </w:rPr>
              <w:t> </w:t>
            </w:r>
            <w:r>
              <w:rPr>
                <w:rFonts w:ascii="Arial MT"/>
                <w:sz w:val="20"/>
              </w:rPr>
              <w:t>inert</w:t>
            </w:r>
            <w:r>
              <w:rPr>
                <w:rFonts w:ascii="Arial MT"/>
                <w:spacing w:val="-1"/>
                <w:sz w:val="20"/>
              </w:rPr>
              <w:t> </w:t>
            </w:r>
            <w:r>
              <w:rPr>
                <w:rFonts w:ascii="Arial MT"/>
                <w:sz w:val="20"/>
              </w:rPr>
              <w:t>material</w:t>
            </w:r>
          </w:p>
        </w:tc>
      </w:tr>
      <w:tr>
        <w:trPr>
          <w:trHeight w:val="553" w:hRule="atLeast"/>
        </w:trPr>
        <w:tc>
          <w:tcPr>
            <w:tcW w:w="958" w:type="dxa"/>
          </w:tcPr>
          <w:p>
            <w:pPr>
              <w:pStyle w:val="TableParagraph"/>
              <w:spacing w:before="157"/>
              <w:ind w:left="236" w:right="230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12</w:t>
            </w:r>
          </w:p>
        </w:tc>
        <w:tc>
          <w:tcPr>
            <w:tcW w:w="5432" w:type="dxa"/>
          </w:tcPr>
          <w:p>
            <w:pPr>
              <w:pStyle w:val="TableParagraph"/>
              <w:spacing w:before="157"/>
              <w:ind w:left="1953" w:right="195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June</w:t>
            </w:r>
            <w:r>
              <w:rPr>
                <w:rFonts w:ascii="Arial MT"/>
                <w:spacing w:val="-3"/>
                <w:sz w:val="20"/>
              </w:rPr>
              <w:t> </w:t>
            </w:r>
            <w:r>
              <w:rPr>
                <w:rFonts w:ascii="Arial MT"/>
                <w:sz w:val="20"/>
              </w:rPr>
              <w:t>2017</w:t>
            </w:r>
          </w:p>
        </w:tc>
        <w:tc>
          <w:tcPr>
            <w:tcW w:w="1191" w:type="dxa"/>
          </w:tcPr>
          <w:p>
            <w:pPr>
              <w:pStyle w:val="TableParagraph"/>
              <w:spacing w:before="157"/>
              <w:ind w:right="531"/>
              <w:jc w:val="right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0</w:t>
            </w:r>
          </w:p>
        </w:tc>
        <w:tc>
          <w:tcPr>
            <w:tcW w:w="1107" w:type="dxa"/>
          </w:tcPr>
          <w:p>
            <w:pPr>
              <w:pStyle w:val="TableParagraph"/>
              <w:spacing w:before="157"/>
              <w:ind w:left="6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0</w:t>
            </w:r>
          </w:p>
        </w:tc>
        <w:tc>
          <w:tcPr>
            <w:tcW w:w="1565" w:type="dxa"/>
          </w:tcPr>
          <w:p>
            <w:pPr>
              <w:pStyle w:val="TableParagraph"/>
              <w:spacing w:before="155"/>
              <w:ind w:left="68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-</w:t>
            </w:r>
          </w:p>
        </w:tc>
        <w:tc>
          <w:tcPr>
            <w:tcW w:w="1746" w:type="dxa"/>
          </w:tcPr>
          <w:p>
            <w:pPr>
              <w:pStyle w:val="TableParagraph"/>
              <w:spacing w:before="157"/>
              <w:ind w:left="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-</w:t>
            </w:r>
          </w:p>
        </w:tc>
        <w:tc>
          <w:tcPr>
            <w:tcW w:w="2821" w:type="dxa"/>
          </w:tcPr>
          <w:p>
            <w:pPr>
              <w:pStyle w:val="TableParagraph"/>
              <w:spacing w:before="42"/>
              <w:ind w:left="624" w:right="165" w:hanging="444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All</w:t>
            </w:r>
            <w:r>
              <w:rPr>
                <w:rFonts w:ascii="Arial MT"/>
                <w:spacing w:val="-4"/>
                <w:sz w:val="20"/>
              </w:rPr>
              <w:t> </w:t>
            </w:r>
            <w:r>
              <w:rPr>
                <w:rFonts w:ascii="Arial MT"/>
                <w:sz w:val="20"/>
              </w:rPr>
              <w:t>waste</w:t>
            </w:r>
            <w:r>
              <w:rPr>
                <w:rFonts w:ascii="Arial MT"/>
                <w:spacing w:val="-2"/>
                <w:sz w:val="20"/>
              </w:rPr>
              <w:t> </w:t>
            </w:r>
            <w:r>
              <w:rPr>
                <w:rFonts w:ascii="Arial MT"/>
                <w:sz w:val="20"/>
              </w:rPr>
              <w:t>removed</w:t>
            </w:r>
            <w:r>
              <w:rPr>
                <w:rFonts w:ascii="Arial MT"/>
                <w:spacing w:val="-5"/>
                <w:sz w:val="20"/>
              </w:rPr>
              <w:t> </w:t>
            </w:r>
            <w:r>
              <w:rPr>
                <w:rFonts w:ascii="Arial MT"/>
                <w:sz w:val="20"/>
              </w:rPr>
              <w:t>from site</w:t>
            </w:r>
            <w:r>
              <w:rPr>
                <w:rFonts w:ascii="Arial MT"/>
                <w:spacing w:val="-53"/>
                <w:sz w:val="20"/>
              </w:rPr>
              <w:t> </w:t>
            </w:r>
            <w:r>
              <w:rPr>
                <w:rFonts w:ascii="Arial MT"/>
                <w:sz w:val="20"/>
              </w:rPr>
              <w:t>was</w:t>
            </w:r>
            <w:r>
              <w:rPr>
                <w:rFonts w:ascii="Arial MT"/>
                <w:spacing w:val="-1"/>
                <w:sz w:val="20"/>
              </w:rPr>
              <w:t> </w:t>
            </w:r>
            <w:r>
              <w:rPr>
                <w:rFonts w:ascii="Arial MT"/>
                <w:sz w:val="20"/>
              </w:rPr>
              <w:t>inert</w:t>
            </w:r>
            <w:r>
              <w:rPr>
                <w:rFonts w:ascii="Arial MT"/>
                <w:spacing w:val="-1"/>
                <w:sz w:val="20"/>
              </w:rPr>
              <w:t> </w:t>
            </w:r>
            <w:r>
              <w:rPr>
                <w:rFonts w:ascii="Arial MT"/>
                <w:sz w:val="20"/>
              </w:rPr>
              <w:t>material</w:t>
            </w:r>
          </w:p>
        </w:tc>
      </w:tr>
    </w:tbl>
    <w:p>
      <w:pPr>
        <w:spacing w:after="0"/>
        <w:rPr>
          <w:rFonts w:ascii="Arial MT"/>
          <w:sz w:val="20"/>
        </w:rPr>
        <w:sectPr>
          <w:pgSz w:w="16850" w:h="11910" w:orient="landscape"/>
          <w:pgMar w:header="720" w:footer="331" w:top="1640" w:bottom="520" w:left="780" w:right="1020"/>
        </w:sectPr>
      </w:pPr>
    </w:p>
    <w:p>
      <w:pPr>
        <w:pStyle w:val="BodyText"/>
        <w:rPr>
          <w:rFonts w:ascii="Calibri"/>
          <w:b/>
          <w:i/>
          <w:sz w:val="20"/>
        </w:rPr>
      </w:pPr>
    </w:p>
    <w:p>
      <w:pPr>
        <w:pStyle w:val="BodyText"/>
        <w:spacing w:before="6"/>
        <w:rPr>
          <w:rFonts w:ascii="Calibri"/>
          <w:b/>
          <w:i/>
          <w:sz w:val="28"/>
        </w:rPr>
      </w:pPr>
    </w:p>
    <w:p>
      <w:pPr>
        <w:pStyle w:val="BodyText"/>
        <w:spacing w:before="94"/>
        <w:ind w:left="213" w:right="230"/>
        <w:jc w:val="both"/>
      </w:pPr>
      <w:r>
        <w:rPr>
          <w:rFonts w:ascii="Arial"/>
          <w:b/>
        </w:rPr>
        <w:t>Ref 1: </w:t>
      </w:r>
      <w:r>
        <w:rPr/>
        <w:t>Visible ACM on Stockpile B was hand-picked by Keltbray operatives (and still on site for later collection), following which thirteen loads of</w:t>
      </w:r>
      <w:r>
        <w:rPr>
          <w:spacing w:val="1"/>
        </w:rPr>
        <w:t> </w:t>
      </w:r>
      <w:r>
        <w:rPr/>
        <w:t>residual</w:t>
      </w:r>
      <w:r>
        <w:rPr>
          <w:spacing w:val="-2"/>
        </w:rPr>
        <w:t> </w:t>
      </w:r>
      <w:r>
        <w:rPr/>
        <w:t>soil were</w:t>
      </w:r>
      <w:r>
        <w:rPr>
          <w:spacing w:val="1"/>
        </w:rPr>
        <w:t> </w:t>
      </w:r>
      <w:r>
        <w:rPr/>
        <w:t>disposed offsite</w:t>
      </w:r>
      <w:r>
        <w:rPr>
          <w:spacing w:val="-2"/>
        </w:rPr>
        <w:t> </w:t>
      </w:r>
      <w:r>
        <w:rPr/>
        <w:t>to</w:t>
      </w:r>
      <w:r>
        <w:rPr>
          <w:spacing w:val="-2"/>
        </w:rPr>
        <w:t> </w:t>
      </w:r>
      <w:r>
        <w:rPr/>
        <w:t>FCC</w:t>
      </w:r>
      <w:r>
        <w:rPr>
          <w:spacing w:val="2"/>
        </w:rPr>
        <w:t> </w:t>
      </w:r>
      <w:r>
        <w:rPr/>
        <w:t>Bletchley</w:t>
      </w:r>
    </w:p>
    <w:p>
      <w:pPr>
        <w:pStyle w:val="BodyText"/>
        <w:spacing w:before="11"/>
        <w:rPr>
          <w:sz w:val="21"/>
        </w:rPr>
      </w:pPr>
    </w:p>
    <w:p>
      <w:pPr>
        <w:pStyle w:val="BodyText"/>
        <w:ind w:left="213" w:right="223"/>
        <w:jc w:val="both"/>
      </w:pPr>
      <w:r>
        <w:rPr>
          <w:rFonts w:ascii="Arial"/>
          <w:b/>
        </w:rPr>
        <w:t>Ref 2: </w:t>
      </w:r>
      <w:r>
        <w:rPr/>
        <w:t>Chrysotile fibres were detected in Pond SP-1 after being tested and quantified as 0.019% concentration. Also concentration of PAH and TPH</w:t>
      </w:r>
      <w:r>
        <w:rPr>
          <w:spacing w:val="1"/>
        </w:rPr>
        <w:t> </w:t>
      </w:r>
      <w:r>
        <w:rPr/>
        <w:t>that exceeded the thresholds for an inert permitted landfill were found in Pond SP-2. Both SP1 and SP2 are part of the same location Pound SP which</w:t>
      </w:r>
      <w:r>
        <w:rPr>
          <w:spacing w:val="-59"/>
        </w:rPr>
        <w:t> </w:t>
      </w:r>
      <w:r>
        <w:rPr/>
        <w:t>was</w:t>
      </w:r>
      <w:r>
        <w:rPr>
          <w:spacing w:val="-1"/>
        </w:rPr>
        <w:t> </w:t>
      </w:r>
      <w:r>
        <w:rPr/>
        <w:t>disposed to FCC Bletchley</w:t>
      </w:r>
      <w:r>
        <w:rPr>
          <w:spacing w:val="-2"/>
        </w:rPr>
        <w:t> </w:t>
      </w:r>
      <w:r>
        <w:rPr/>
        <w:t>(21 loads in</w:t>
      </w:r>
      <w:r>
        <w:rPr>
          <w:spacing w:val="-2"/>
        </w:rPr>
        <w:t> </w:t>
      </w:r>
      <w:r>
        <w:rPr/>
        <w:t>August</w:t>
      </w:r>
      <w:r>
        <w:rPr>
          <w:spacing w:val="2"/>
        </w:rPr>
        <w:t> </w:t>
      </w:r>
      <w:r>
        <w:rPr/>
        <w:t>16).</w:t>
      </w:r>
    </w:p>
    <w:p>
      <w:pPr>
        <w:pStyle w:val="BodyText"/>
        <w:spacing w:before="1"/>
      </w:pPr>
    </w:p>
    <w:p>
      <w:pPr>
        <w:pStyle w:val="BodyText"/>
        <w:spacing w:before="1"/>
        <w:ind w:left="213" w:right="230"/>
        <w:jc w:val="both"/>
      </w:pPr>
      <w:r>
        <w:rPr>
          <w:rFonts w:ascii="Arial"/>
          <w:b/>
        </w:rPr>
        <w:t>Ref 3: </w:t>
      </w:r>
      <w:r>
        <w:rPr/>
        <w:t>Two samples, Batter-3 and Batter-4 returned elevated concentrations of lead and zinc. In addition Batter-3 returned low levels (&lt;0.01%) of</w:t>
      </w:r>
      <w:r>
        <w:rPr>
          <w:spacing w:val="1"/>
        </w:rPr>
        <w:t> </w:t>
      </w:r>
      <w:r>
        <w:rPr/>
        <w:t>asbestos</w:t>
      </w:r>
      <w:r>
        <w:rPr>
          <w:spacing w:val="-5"/>
        </w:rPr>
        <w:t> </w:t>
      </w:r>
      <w:r>
        <w:rPr/>
        <w:t>fibres.</w:t>
      </w:r>
      <w:r>
        <w:rPr>
          <w:spacing w:val="2"/>
        </w:rPr>
        <w:t> </w:t>
      </w:r>
      <w:r>
        <w:rPr/>
        <w:t>Both locations were</w:t>
      </w:r>
      <w:r>
        <w:rPr>
          <w:spacing w:val="2"/>
        </w:rPr>
        <w:t> </w:t>
      </w:r>
      <w:r>
        <w:rPr/>
        <w:t>disposed</w:t>
      </w:r>
      <w:r>
        <w:rPr>
          <w:spacing w:val="-2"/>
        </w:rPr>
        <w:t> </w:t>
      </w:r>
      <w:r>
        <w:rPr/>
        <w:t>to</w:t>
      </w:r>
      <w:r>
        <w:rPr>
          <w:spacing w:val="-2"/>
        </w:rPr>
        <w:t> </w:t>
      </w:r>
      <w:r>
        <w:rPr/>
        <w:t>FCC Calvert</w:t>
      </w:r>
      <w:r>
        <w:rPr>
          <w:spacing w:val="1"/>
        </w:rPr>
        <w:t> </w:t>
      </w:r>
      <w:r>
        <w:rPr/>
        <w:t>(59 loads</w:t>
      </w:r>
      <w:r>
        <w:rPr>
          <w:spacing w:val="-2"/>
        </w:rPr>
        <w:t> </w:t>
      </w:r>
      <w:r>
        <w:rPr/>
        <w:t>in September</w:t>
      </w:r>
      <w:r>
        <w:rPr>
          <w:spacing w:val="-1"/>
        </w:rPr>
        <w:t> </w:t>
      </w:r>
      <w:r>
        <w:rPr/>
        <w:t>16).</w:t>
      </w:r>
    </w:p>
    <w:p>
      <w:pPr>
        <w:pStyle w:val="BodyText"/>
        <w:spacing w:before="10"/>
        <w:rPr>
          <w:sz w:val="21"/>
        </w:rPr>
      </w:pPr>
    </w:p>
    <w:p>
      <w:pPr>
        <w:pStyle w:val="BodyText"/>
        <w:spacing w:before="1"/>
        <w:ind w:left="213"/>
        <w:jc w:val="both"/>
      </w:pPr>
      <w:r>
        <w:rPr>
          <w:rFonts w:ascii="Arial"/>
          <w:b/>
        </w:rPr>
        <w:t>Ref</w:t>
      </w:r>
      <w:r>
        <w:rPr>
          <w:rFonts w:ascii="Arial"/>
          <w:b/>
          <w:spacing w:val="-1"/>
        </w:rPr>
        <w:t> </w:t>
      </w:r>
      <w:r>
        <w:rPr>
          <w:rFonts w:ascii="Arial"/>
          <w:b/>
        </w:rPr>
        <w:t>4:</w:t>
      </w:r>
      <w:r>
        <w:rPr>
          <w:rFonts w:ascii="Arial"/>
          <w:b/>
          <w:spacing w:val="-2"/>
        </w:rPr>
        <w:t> </w:t>
      </w:r>
      <w:r>
        <w:rPr/>
        <w:t>No</w:t>
      </w:r>
      <w:r>
        <w:rPr>
          <w:spacing w:val="-1"/>
        </w:rPr>
        <w:t> </w:t>
      </w:r>
      <w:r>
        <w:rPr/>
        <w:t>Hazardous</w:t>
      </w:r>
      <w:r>
        <w:rPr>
          <w:spacing w:val="-1"/>
        </w:rPr>
        <w:t> </w:t>
      </w:r>
      <w:r>
        <w:rPr/>
        <w:t>or</w:t>
      </w:r>
      <w:r>
        <w:rPr>
          <w:spacing w:val="-3"/>
        </w:rPr>
        <w:t> </w:t>
      </w:r>
      <w:r>
        <w:rPr/>
        <w:t>contaminated</w:t>
      </w:r>
      <w:r>
        <w:rPr>
          <w:spacing w:val="-1"/>
        </w:rPr>
        <w:t> </w:t>
      </w:r>
      <w:r>
        <w:rPr/>
        <w:t>soil was</w:t>
      </w:r>
      <w:r>
        <w:rPr>
          <w:spacing w:val="-1"/>
        </w:rPr>
        <w:t> </w:t>
      </w:r>
      <w:r>
        <w:rPr/>
        <w:t>removed</w:t>
      </w:r>
      <w:r>
        <w:rPr>
          <w:spacing w:val="-3"/>
        </w:rPr>
        <w:t> </w:t>
      </w:r>
      <w:r>
        <w:rPr/>
        <w:t>from</w:t>
      </w:r>
      <w:r>
        <w:rPr>
          <w:spacing w:val="-3"/>
        </w:rPr>
        <w:t> </w:t>
      </w:r>
      <w:r>
        <w:rPr/>
        <w:t>site</w:t>
      </w:r>
      <w:r>
        <w:rPr>
          <w:spacing w:val="1"/>
        </w:rPr>
        <w:t> </w:t>
      </w:r>
      <w:r>
        <w:rPr/>
        <w:t>during</w:t>
      </w:r>
      <w:r>
        <w:rPr>
          <w:spacing w:val="1"/>
        </w:rPr>
        <w:t> </w:t>
      </w:r>
      <w:r>
        <w:rPr/>
        <w:t>period</w:t>
      </w:r>
      <w:r>
        <w:rPr>
          <w:spacing w:val="-1"/>
        </w:rPr>
        <w:t> </w:t>
      </w:r>
      <w:r>
        <w:rPr/>
        <w:t>covered</w:t>
      </w:r>
      <w:r>
        <w:rPr>
          <w:spacing w:val="-2"/>
        </w:rPr>
        <w:t> </w:t>
      </w:r>
      <w:r>
        <w:rPr/>
        <w:t>by</w:t>
      </w:r>
      <w:r>
        <w:rPr>
          <w:spacing w:val="-3"/>
        </w:rPr>
        <w:t> </w:t>
      </w:r>
      <w:r>
        <w:rPr/>
        <w:t>this</w:t>
      </w:r>
      <w:r>
        <w:rPr>
          <w:spacing w:val="-3"/>
        </w:rPr>
        <w:t> </w:t>
      </w:r>
      <w:r>
        <w:rPr/>
        <w:t>report.</w:t>
      </w:r>
    </w:p>
    <w:p>
      <w:pPr>
        <w:pStyle w:val="BodyText"/>
      </w:pPr>
    </w:p>
    <w:p>
      <w:pPr>
        <w:pStyle w:val="BodyText"/>
        <w:ind w:left="213" w:right="221"/>
        <w:jc w:val="both"/>
      </w:pPr>
      <w:r>
        <w:rPr>
          <w:rFonts w:ascii="Arial"/>
          <w:b/>
        </w:rPr>
        <w:t>Ref 5: </w:t>
      </w:r>
      <w:r>
        <w:rPr/>
        <w:t>On the 31.10.2016 during the excavation at the S end of the batter to tunnel 2 adjacent to the access ramp, fragments of cement bonded</w:t>
      </w:r>
      <w:r>
        <w:rPr>
          <w:spacing w:val="1"/>
        </w:rPr>
        <w:t> </w:t>
      </w:r>
      <w:r>
        <w:rPr/>
        <w:t>sheeting were encountered within the made ground. This material was excavated out, segregated and placed into a quarantine stockpile area in EC2</w:t>
      </w:r>
      <w:r>
        <w:rPr>
          <w:spacing w:val="1"/>
        </w:rPr>
        <w:t> </w:t>
      </w:r>
      <w:r>
        <w:rPr/>
        <w:t>until there was no further visual evidence of ACM impacted soils. The material was carefully spread out to allow trained asbestos operatives to hand</w:t>
      </w:r>
      <w:r>
        <w:rPr>
          <w:spacing w:val="1"/>
        </w:rPr>
        <w:t> </w:t>
      </w:r>
      <w:r>
        <w:rPr/>
        <w:t>pick the</w:t>
      </w:r>
      <w:r>
        <w:rPr>
          <w:spacing w:val="-5"/>
        </w:rPr>
        <w:t> </w:t>
      </w:r>
      <w:r>
        <w:rPr/>
        <w:t>fragments</w:t>
      </w:r>
      <w:r>
        <w:rPr>
          <w:spacing w:val="-2"/>
        </w:rPr>
        <w:t> </w:t>
      </w:r>
      <w:r>
        <w:rPr/>
        <w:t>of</w:t>
      </w:r>
      <w:r>
        <w:rPr>
          <w:spacing w:val="1"/>
        </w:rPr>
        <w:t> </w:t>
      </w:r>
      <w:r>
        <w:rPr/>
        <w:t>ACM</w:t>
      </w:r>
      <w:r>
        <w:rPr>
          <w:spacing w:val="-3"/>
        </w:rPr>
        <w:t> </w:t>
      </w:r>
      <w:r>
        <w:rPr/>
        <w:t>tile from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/>
        <w:t>stockpile.</w:t>
      </w:r>
      <w:r>
        <w:rPr>
          <w:spacing w:val="-1"/>
        </w:rPr>
        <w:t> </w:t>
      </w:r>
      <w:r>
        <w:rPr/>
        <w:t>Handpicked</w:t>
      </w:r>
      <w:r>
        <w:rPr>
          <w:spacing w:val="-1"/>
        </w:rPr>
        <w:t> </w:t>
      </w:r>
      <w:r>
        <w:rPr/>
        <w:t>ACM</w:t>
      </w:r>
      <w:r>
        <w:rPr>
          <w:spacing w:val="-3"/>
        </w:rPr>
        <w:t> </w:t>
      </w:r>
      <w:r>
        <w:rPr/>
        <w:t>is currently</w:t>
      </w:r>
      <w:r>
        <w:rPr>
          <w:spacing w:val="-2"/>
        </w:rPr>
        <w:t> </w:t>
      </w:r>
      <w:r>
        <w:rPr/>
        <w:t>stored</w:t>
      </w:r>
      <w:r>
        <w:rPr>
          <w:spacing w:val="-2"/>
        </w:rPr>
        <w:t> </w:t>
      </w:r>
      <w:r>
        <w:rPr/>
        <w:t>on</w:t>
      </w:r>
      <w:r>
        <w:rPr>
          <w:spacing w:val="-1"/>
        </w:rPr>
        <w:t> </w:t>
      </w:r>
      <w:r>
        <w:rPr/>
        <w:t>site</w:t>
      </w:r>
      <w:r>
        <w:rPr>
          <w:spacing w:val="-2"/>
        </w:rPr>
        <w:t> </w:t>
      </w:r>
      <w:r>
        <w:rPr/>
        <w:t>for</w:t>
      </w:r>
      <w:r>
        <w:rPr>
          <w:spacing w:val="-1"/>
        </w:rPr>
        <w:t> </w:t>
      </w:r>
      <w:r>
        <w:rPr/>
        <w:t>a</w:t>
      </w:r>
      <w:r>
        <w:rPr>
          <w:spacing w:val="-3"/>
        </w:rPr>
        <w:t> </w:t>
      </w:r>
      <w:r>
        <w:rPr/>
        <w:t>late</w:t>
      </w:r>
      <w:r>
        <w:rPr>
          <w:spacing w:val="1"/>
        </w:rPr>
        <w:t> </w:t>
      </w:r>
      <w:r>
        <w:rPr/>
        <w:t>disposal</w:t>
      </w:r>
      <w:r>
        <w:rPr>
          <w:spacing w:val="-1"/>
        </w:rPr>
        <w:t> </w:t>
      </w:r>
      <w:r>
        <w:rPr/>
        <w:t>towards</w:t>
      </w:r>
      <w:r>
        <w:rPr>
          <w:spacing w:val="-3"/>
        </w:rPr>
        <w:t> </w:t>
      </w:r>
      <w:r>
        <w:rPr/>
        <w:t>the</w:t>
      </w:r>
      <w:r>
        <w:rPr>
          <w:spacing w:val="-2"/>
        </w:rPr>
        <w:t> </w:t>
      </w:r>
      <w:r>
        <w:rPr/>
        <w:t>end of</w:t>
      </w:r>
      <w:r>
        <w:rPr>
          <w:spacing w:val="-2"/>
        </w:rPr>
        <w:t> </w:t>
      </w:r>
      <w:r>
        <w:rPr/>
        <w:t>the project.</w:t>
      </w:r>
    </w:p>
    <w:p>
      <w:pPr>
        <w:pStyle w:val="BodyText"/>
        <w:spacing w:before="1"/>
        <w:ind w:left="213" w:right="221"/>
        <w:jc w:val="both"/>
      </w:pPr>
      <w:r>
        <w:rPr/>
        <w:t>The quarantine stockpile of the remaining soil was classified as soil and stones containing low level asbestos (LoW</w:t>
      </w:r>
      <w:r>
        <w:rPr>
          <w:spacing w:val="61"/>
        </w:rPr>
        <w:t> </w:t>
      </w:r>
      <w:r>
        <w:rPr/>
        <w:t>Code 170504). On 22/11/2016</w:t>
      </w:r>
      <w:r>
        <w:rPr>
          <w:spacing w:val="1"/>
        </w:rPr>
        <w:t> </w:t>
      </w:r>
      <w:r>
        <w:rPr/>
        <w:t>and 28/11/2016, eleven loads were disposed offsite as non-hazardous waste to FCC Calvert. A summary of the waste transfer notes is presented in</w:t>
      </w:r>
      <w:r>
        <w:rPr>
          <w:spacing w:val="1"/>
        </w:rPr>
        <w:t> </w:t>
      </w:r>
      <w:r>
        <w:rPr/>
        <w:t>Terragen’s</w:t>
      </w:r>
      <w:r>
        <w:rPr>
          <w:spacing w:val="4"/>
        </w:rPr>
        <w:t> </w:t>
      </w:r>
      <w:r>
        <w:rPr/>
        <w:t>report,</w:t>
      </w:r>
      <w:r>
        <w:rPr>
          <w:spacing w:val="9"/>
        </w:rPr>
        <w:t> </w:t>
      </w:r>
      <w:r>
        <w:rPr/>
        <w:t>Appendix</w:t>
      </w:r>
      <w:r>
        <w:rPr>
          <w:spacing w:val="4"/>
        </w:rPr>
        <w:t> </w:t>
      </w:r>
      <w:r>
        <w:rPr/>
        <w:t>D.</w:t>
      </w:r>
      <w:r>
        <w:rPr>
          <w:spacing w:val="8"/>
        </w:rPr>
        <w:t> </w:t>
      </w:r>
      <w:r>
        <w:rPr/>
        <w:t>Also</w:t>
      </w:r>
      <w:r>
        <w:rPr>
          <w:spacing w:val="6"/>
        </w:rPr>
        <w:t> </w:t>
      </w:r>
      <w:r>
        <w:rPr/>
        <w:t>included</w:t>
      </w:r>
      <w:r>
        <w:rPr>
          <w:spacing w:val="6"/>
        </w:rPr>
        <w:t> </w:t>
      </w:r>
      <w:r>
        <w:rPr/>
        <w:t>in</w:t>
      </w:r>
      <w:r>
        <w:rPr>
          <w:spacing w:val="6"/>
        </w:rPr>
        <w:t> </w:t>
      </w:r>
      <w:r>
        <w:rPr/>
        <w:t>the</w:t>
      </w:r>
      <w:r>
        <w:rPr>
          <w:spacing w:val="6"/>
        </w:rPr>
        <w:t> </w:t>
      </w:r>
      <w:r>
        <w:rPr/>
        <w:t>11</w:t>
      </w:r>
      <w:r>
        <w:rPr>
          <w:spacing w:val="6"/>
        </w:rPr>
        <w:t> </w:t>
      </w:r>
      <w:r>
        <w:rPr/>
        <w:t>loads</w:t>
      </w:r>
      <w:r>
        <w:rPr>
          <w:spacing w:val="6"/>
        </w:rPr>
        <w:t> </w:t>
      </w:r>
      <w:r>
        <w:rPr/>
        <w:t>were</w:t>
      </w:r>
      <w:r>
        <w:rPr>
          <w:spacing w:val="9"/>
        </w:rPr>
        <w:t> </w:t>
      </w:r>
      <w:r>
        <w:rPr/>
        <w:t>the</w:t>
      </w:r>
      <w:r>
        <w:rPr>
          <w:spacing w:val="4"/>
        </w:rPr>
        <w:t> </w:t>
      </w:r>
      <w:r>
        <w:rPr/>
        <w:t>general</w:t>
      </w:r>
      <w:r>
        <w:rPr>
          <w:spacing w:val="5"/>
        </w:rPr>
        <w:t> </w:t>
      </w:r>
      <w:r>
        <w:rPr/>
        <w:t>arisings</w:t>
      </w:r>
      <w:r>
        <w:rPr>
          <w:spacing w:val="4"/>
        </w:rPr>
        <w:t> </w:t>
      </w:r>
      <w:r>
        <w:rPr/>
        <w:t>from</w:t>
      </w:r>
      <w:r>
        <w:rPr>
          <w:spacing w:val="7"/>
        </w:rPr>
        <w:t> </w:t>
      </w:r>
      <w:r>
        <w:rPr/>
        <w:t>the</w:t>
      </w:r>
      <w:r>
        <w:rPr>
          <w:spacing w:val="4"/>
        </w:rPr>
        <w:t> </w:t>
      </w:r>
      <w:r>
        <w:rPr/>
        <w:t>excavations</w:t>
      </w:r>
      <w:r>
        <w:rPr>
          <w:spacing w:val="6"/>
        </w:rPr>
        <w:t> </w:t>
      </w:r>
      <w:r>
        <w:rPr/>
        <w:t>to</w:t>
      </w:r>
      <w:r>
        <w:rPr>
          <w:spacing w:val="6"/>
        </w:rPr>
        <w:t> </w:t>
      </w:r>
      <w:r>
        <w:rPr/>
        <w:t>the</w:t>
      </w:r>
      <w:r>
        <w:rPr>
          <w:spacing w:val="6"/>
        </w:rPr>
        <w:t> </w:t>
      </w:r>
      <w:r>
        <w:rPr/>
        <w:t>batter</w:t>
      </w:r>
      <w:r>
        <w:rPr>
          <w:spacing w:val="2"/>
        </w:rPr>
        <w:t> </w:t>
      </w:r>
      <w:r>
        <w:rPr/>
        <w:t>of</w:t>
      </w:r>
      <w:r>
        <w:rPr>
          <w:spacing w:val="7"/>
        </w:rPr>
        <w:t> </w:t>
      </w:r>
      <w:r>
        <w:rPr/>
        <w:t>Tunnel</w:t>
      </w:r>
      <w:r>
        <w:rPr>
          <w:spacing w:val="6"/>
        </w:rPr>
        <w:t> </w:t>
      </w:r>
      <w:r>
        <w:rPr/>
        <w:t>2</w:t>
      </w:r>
      <w:r>
        <w:rPr>
          <w:spacing w:val="8"/>
        </w:rPr>
        <w:t> </w:t>
      </w:r>
      <w:r>
        <w:rPr/>
        <w:t>(moved</w:t>
      </w:r>
      <w:r>
        <w:rPr>
          <w:spacing w:val="6"/>
        </w:rPr>
        <w:t> </w:t>
      </w:r>
      <w:r>
        <w:rPr/>
        <w:t>to</w:t>
      </w:r>
      <w:r>
        <w:rPr>
          <w:spacing w:val="4"/>
        </w:rPr>
        <w:t> </w:t>
      </w:r>
      <w:r>
        <w:rPr/>
        <w:t>EC2</w:t>
      </w:r>
      <w:r>
        <w:rPr>
          <w:spacing w:val="1"/>
        </w:rPr>
        <w:t> </w:t>
      </w:r>
      <w:r>
        <w:rPr/>
        <w:t>in October for further disposal) that had returned with slightly elevated concentrations of leachable antimony, leachable selenium, TDS and sulphate</w:t>
      </w:r>
      <w:r>
        <w:rPr>
          <w:spacing w:val="1"/>
        </w:rPr>
        <w:t> </w:t>
      </w:r>
      <w:r>
        <w:rPr/>
        <w:t>that</w:t>
      </w:r>
      <w:r>
        <w:rPr>
          <w:spacing w:val="-2"/>
        </w:rPr>
        <w:t> </w:t>
      </w:r>
      <w:r>
        <w:rPr/>
        <w:t>exceeded the</w:t>
      </w:r>
      <w:r>
        <w:rPr>
          <w:spacing w:val="-2"/>
        </w:rPr>
        <w:t> </w:t>
      </w:r>
      <w:r>
        <w:rPr/>
        <w:t>respective threshold limits of</w:t>
      </w:r>
      <w:r>
        <w:rPr>
          <w:spacing w:val="2"/>
        </w:rPr>
        <w:t> </w:t>
      </w:r>
      <w:r>
        <w:rPr/>
        <w:t>an</w:t>
      </w:r>
      <w:r>
        <w:rPr>
          <w:spacing w:val="3"/>
        </w:rPr>
        <w:t> </w:t>
      </w:r>
      <w:r>
        <w:rPr/>
        <w:t>inert</w:t>
      </w:r>
      <w:r>
        <w:rPr>
          <w:spacing w:val="-1"/>
        </w:rPr>
        <w:t> </w:t>
      </w:r>
      <w:r>
        <w:rPr/>
        <w:t>permitted landfill.</w:t>
      </w:r>
    </w:p>
    <w:p>
      <w:pPr>
        <w:pStyle w:val="BodyText"/>
        <w:spacing w:before="11"/>
        <w:rPr>
          <w:sz w:val="21"/>
        </w:rPr>
      </w:pPr>
    </w:p>
    <w:p>
      <w:pPr>
        <w:pStyle w:val="BodyText"/>
        <w:ind w:left="213" w:right="224"/>
        <w:jc w:val="both"/>
      </w:pPr>
      <w:r>
        <w:rPr>
          <w:rFonts w:ascii="Arial"/>
          <w:b/>
        </w:rPr>
        <w:t>Ref 6: </w:t>
      </w:r>
      <w:r>
        <w:rPr/>
        <w:t>Remaining loads from EC2 quarantine stockpile located in EC2 (relocated general arisings from the excavation at the S end of the batter to</w:t>
      </w:r>
      <w:r>
        <w:rPr>
          <w:spacing w:val="1"/>
        </w:rPr>
        <w:t> </w:t>
      </w:r>
      <w:r>
        <w:rPr/>
        <w:t>tunnel 2 adjacent to the access ramp), containing low level of asbestos (LoW Code 170504) and slightly elevated concentrations of leachable</w:t>
      </w:r>
      <w:r>
        <w:rPr>
          <w:spacing w:val="1"/>
        </w:rPr>
        <w:t> </w:t>
      </w:r>
      <w:r>
        <w:rPr/>
        <w:t>antimony, leachable selenium, TDS and sulphate that exceeded the respective threshold limits of an inert permitted landfill (14 loads removed to FCC</w:t>
      </w:r>
      <w:r>
        <w:rPr>
          <w:spacing w:val="1"/>
        </w:rPr>
        <w:t> </w:t>
      </w:r>
      <w:r>
        <w:rPr/>
        <w:t>Calvert).</w:t>
      </w:r>
    </w:p>
    <w:p>
      <w:pPr>
        <w:pStyle w:val="BodyText"/>
      </w:pPr>
    </w:p>
    <w:p>
      <w:pPr>
        <w:pStyle w:val="BodyText"/>
        <w:ind w:left="213" w:right="223"/>
        <w:jc w:val="both"/>
      </w:pPr>
      <w:r>
        <w:rPr>
          <w:rFonts w:ascii="Arial"/>
          <w:b/>
        </w:rPr>
        <w:t>Ref 7: </w:t>
      </w:r>
      <w:r>
        <w:rPr/>
        <w:t>No Hazardous or contaminated soil was removed from site during period covered by this report. One sample from portal beams P14-10</w:t>
      </w:r>
      <w:r>
        <w:rPr>
          <w:spacing w:val="1"/>
        </w:rPr>
        <w:t> </w:t>
      </w:r>
      <w:r>
        <w:rPr/>
        <w:t>returned</w:t>
      </w:r>
      <w:r>
        <w:rPr>
          <w:spacing w:val="6"/>
        </w:rPr>
        <w:t> </w:t>
      </w:r>
      <w:r>
        <w:rPr/>
        <w:t>with</w:t>
      </w:r>
      <w:r>
        <w:rPr>
          <w:spacing w:val="6"/>
        </w:rPr>
        <w:t> </w:t>
      </w:r>
      <w:r>
        <w:rPr/>
        <w:t>a</w:t>
      </w:r>
      <w:r>
        <w:rPr>
          <w:spacing w:val="6"/>
        </w:rPr>
        <w:t> </w:t>
      </w:r>
      <w:r>
        <w:rPr/>
        <w:t>slightly</w:t>
      </w:r>
      <w:r>
        <w:rPr>
          <w:spacing w:val="4"/>
        </w:rPr>
        <w:t> </w:t>
      </w:r>
      <w:r>
        <w:rPr/>
        <w:t>elevated</w:t>
      </w:r>
      <w:r>
        <w:rPr>
          <w:spacing w:val="7"/>
        </w:rPr>
        <w:t> </w:t>
      </w:r>
      <w:r>
        <w:rPr/>
        <w:t>concentration</w:t>
      </w:r>
      <w:r>
        <w:rPr>
          <w:spacing w:val="6"/>
        </w:rPr>
        <w:t> </w:t>
      </w:r>
      <w:r>
        <w:rPr/>
        <w:t>of</w:t>
      </w:r>
      <w:r>
        <w:rPr>
          <w:spacing w:val="10"/>
        </w:rPr>
        <w:t> </w:t>
      </w:r>
      <w:r>
        <w:rPr/>
        <w:t>leachable</w:t>
      </w:r>
      <w:r>
        <w:rPr>
          <w:spacing w:val="6"/>
        </w:rPr>
        <w:t> </w:t>
      </w:r>
      <w:r>
        <w:rPr/>
        <w:t>antimony</w:t>
      </w:r>
      <w:r>
        <w:rPr>
          <w:spacing w:val="4"/>
        </w:rPr>
        <w:t> </w:t>
      </w:r>
      <w:r>
        <w:rPr/>
        <w:t>and</w:t>
      </w:r>
      <w:r>
        <w:rPr>
          <w:spacing w:val="6"/>
        </w:rPr>
        <w:t> </w:t>
      </w:r>
      <w:r>
        <w:rPr/>
        <w:t>two</w:t>
      </w:r>
      <w:r>
        <w:rPr>
          <w:spacing w:val="6"/>
        </w:rPr>
        <w:t> </w:t>
      </w:r>
      <w:r>
        <w:rPr/>
        <w:t>more</w:t>
      </w:r>
      <w:r>
        <w:rPr>
          <w:spacing w:val="7"/>
        </w:rPr>
        <w:t> </w:t>
      </w:r>
      <w:r>
        <w:rPr/>
        <w:t>sample</w:t>
      </w:r>
      <w:r>
        <w:rPr>
          <w:spacing w:val="4"/>
        </w:rPr>
        <w:t> </w:t>
      </w:r>
      <w:r>
        <w:rPr/>
        <w:t>from</w:t>
      </w:r>
      <w:r>
        <w:rPr>
          <w:spacing w:val="7"/>
        </w:rPr>
        <w:t> </w:t>
      </w:r>
      <w:r>
        <w:rPr/>
        <w:t>portal</w:t>
      </w:r>
      <w:r>
        <w:rPr>
          <w:spacing w:val="5"/>
        </w:rPr>
        <w:t> </w:t>
      </w:r>
      <w:r>
        <w:rPr/>
        <w:t>beams</w:t>
      </w:r>
      <w:r>
        <w:rPr>
          <w:spacing w:val="7"/>
        </w:rPr>
        <w:t> </w:t>
      </w:r>
      <w:r>
        <w:rPr/>
        <w:t>P34-33</w:t>
      </w:r>
      <w:r>
        <w:rPr>
          <w:spacing w:val="6"/>
        </w:rPr>
        <w:t> </w:t>
      </w:r>
      <w:r>
        <w:rPr/>
        <w:t>and</w:t>
      </w:r>
      <w:r>
        <w:rPr>
          <w:spacing w:val="2"/>
        </w:rPr>
        <w:t> </w:t>
      </w:r>
      <w:r>
        <w:rPr/>
        <w:t>P17-20</w:t>
      </w:r>
      <w:r>
        <w:rPr>
          <w:spacing w:val="6"/>
        </w:rPr>
        <w:t> </w:t>
      </w:r>
      <w:r>
        <w:rPr/>
        <w:t>also</w:t>
      </w:r>
      <w:r>
        <w:rPr>
          <w:spacing w:val="6"/>
        </w:rPr>
        <w:t> </w:t>
      </w:r>
      <w:r>
        <w:rPr/>
        <w:t>returned</w:t>
      </w:r>
      <w:r>
        <w:rPr>
          <w:spacing w:val="6"/>
        </w:rPr>
        <w:t> </w:t>
      </w:r>
      <w:r>
        <w:rPr/>
        <w:t>with</w:t>
      </w:r>
      <w:r>
        <w:rPr>
          <w:spacing w:val="-59"/>
        </w:rPr>
        <w:t> </w:t>
      </w:r>
      <w:r>
        <w:rPr/>
        <w:t>a slightly elevated concentration of</w:t>
      </w:r>
      <w:r>
        <w:rPr>
          <w:spacing w:val="1"/>
        </w:rPr>
        <w:t> </w:t>
      </w:r>
      <w:r>
        <w:rPr/>
        <w:t>leachable sulphate.</w:t>
      </w:r>
      <w:r>
        <w:rPr>
          <w:spacing w:val="1"/>
        </w:rPr>
        <w:t> </w:t>
      </w:r>
      <w:r>
        <w:rPr/>
        <w:t>All samples exceeded the thresholds of</w:t>
      </w:r>
      <w:r>
        <w:rPr>
          <w:spacing w:val="61"/>
        </w:rPr>
        <w:t> </w:t>
      </w:r>
      <w:r>
        <w:rPr/>
        <w:t>an inert facility and the material was excavated out</w:t>
      </w:r>
      <w:r>
        <w:rPr>
          <w:spacing w:val="1"/>
        </w:rPr>
        <w:t> </w:t>
      </w:r>
      <w:r>
        <w:rPr/>
        <w:t>and</w:t>
      </w:r>
      <w:r>
        <w:rPr>
          <w:spacing w:val="-1"/>
        </w:rPr>
        <w:t> </w:t>
      </w:r>
      <w:r>
        <w:rPr/>
        <w:t>placed into</w:t>
      </w:r>
      <w:r>
        <w:rPr>
          <w:spacing w:val="-2"/>
        </w:rPr>
        <w:t> </w:t>
      </w:r>
      <w:r>
        <w:rPr/>
        <w:t>to</w:t>
      </w:r>
      <w:r>
        <w:rPr>
          <w:spacing w:val="-4"/>
        </w:rPr>
        <w:t> </w:t>
      </w:r>
      <w:r>
        <w:rPr/>
        <w:t>quarantine</w:t>
      </w:r>
      <w:r>
        <w:rPr>
          <w:spacing w:val="2"/>
        </w:rPr>
        <w:t> </w:t>
      </w:r>
      <w:r>
        <w:rPr/>
        <w:t>stockpile area</w:t>
      </w:r>
      <w:r>
        <w:rPr>
          <w:spacing w:val="-2"/>
        </w:rPr>
        <w:t> </w:t>
      </w:r>
      <w:r>
        <w:rPr/>
        <w:t>in EC2</w:t>
      </w:r>
      <w:r>
        <w:rPr>
          <w:spacing w:val="-2"/>
        </w:rPr>
        <w:t> </w:t>
      </w:r>
      <w:r>
        <w:rPr/>
        <w:t>for</w:t>
      </w:r>
      <w:r>
        <w:rPr>
          <w:spacing w:val="-1"/>
        </w:rPr>
        <w:t> </w:t>
      </w:r>
      <w:r>
        <w:rPr/>
        <w:t>later</w:t>
      </w:r>
      <w:r>
        <w:rPr>
          <w:spacing w:val="1"/>
        </w:rPr>
        <w:t> </w:t>
      </w:r>
      <w:r>
        <w:rPr/>
        <w:t>collection.</w:t>
      </w:r>
    </w:p>
    <w:p>
      <w:pPr>
        <w:pStyle w:val="BodyText"/>
        <w:spacing w:before="1"/>
        <w:ind w:left="213" w:right="392"/>
        <w:jc w:val="both"/>
      </w:pPr>
      <w:r>
        <w:rPr/>
        <w:t>During the localised excavations, fragments of cement bonded sheeting were encountered within the made ground around Portal Beams 11-13. This</w:t>
      </w:r>
      <w:r>
        <w:rPr>
          <w:spacing w:val="-59"/>
        </w:rPr>
        <w:t> </w:t>
      </w:r>
      <w:r>
        <w:rPr/>
        <w:t>material</w:t>
      </w:r>
      <w:r>
        <w:rPr>
          <w:spacing w:val="-3"/>
        </w:rPr>
        <w:t> </w:t>
      </w:r>
      <w:r>
        <w:rPr/>
        <w:t>was</w:t>
      </w:r>
      <w:r>
        <w:rPr>
          <w:spacing w:val="-1"/>
        </w:rPr>
        <w:t> </w:t>
      </w:r>
      <w:r>
        <w:rPr/>
        <w:t>excavated</w:t>
      </w:r>
      <w:r>
        <w:rPr>
          <w:spacing w:val="-1"/>
        </w:rPr>
        <w:t> </w:t>
      </w:r>
      <w:r>
        <w:rPr/>
        <w:t>out,</w:t>
      </w:r>
      <w:r>
        <w:rPr>
          <w:spacing w:val="-2"/>
        </w:rPr>
        <w:t> </w:t>
      </w:r>
      <w:r>
        <w:rPr/>
        <w:t>segregated</w:t>
      </w:r>
      <w:r>
        <w:rPr>
          <w:spacing w:val="-1"/>
        </w:rPr>
        <w:t> </w:t>
      </w:r>
      <w:r>
        <w:rPr/>
        <w:t>and</w:t>
      </w:r>
      <w:r>
        <w:rPr>
          <w:spacing w:val="-3"/>
        </w:rPr>
        <w:t> </w:t>
      </w:r>
      <w:r>
        <w:rPr/>
        <w:t>placed</w:t>
      </w:r>
      <w:r>
        <w:rPr>
          <w:spacing w:val="-2"/>
        </w:rPr>
        <w:t> </w:t>
      </w:r>
      <w:r>
        <w:rPr/>
        <w:t>into a</w:t>
      </w:r>
      <w:r>
        <w:rPr>
          <w:spacing w:val="-5"/>
        </w:rPr>
        <w:t> </w:t>
      </w:r>
      <w:r>
        <w:rPr/>
        <w:t>quarantine</w:t>
      </w:r>
      <w:r>
        <w:rPr>
          <w:spacing w:val="-1"/>
        </w:rPr>
        <w:t> </w:t>
      </w:r>
      <w:r>
        <w:rPr/>
        <w:t>stockpile</w:t>
      </w:r>
      <w:r>
        <w:rPr>
          <w:spacing w:val="-1"/>
        </w:rPr>
        <w:t> </w:t>
      </w:r>
      <w:r>
        <w:rPr/>
        <w:t>area</w:t>
      </w:r>
      <w:r>
        <w:rPr>
          <w:spacing w:val="-1"/>
        </w:rPr>
        <w:t> </w:t>
      </w:r>
      <w:r>
        <w:rPr/>
        <w:t>in</w:t>
      </w:r>
      <w:r>
        <w:rPr>
          <w:spacing w:val="-1"/>
        </w:rPr>
        <w:t> </w:t>
      </w:r>
      <w:r>
        <w:rPr/>
        <w:t>EC2</w:t>
      </w:r>
      <w:r>
        <w:rPr>
          <w:spacing w:val="-2"/>
        </w:rPr>
        <w:t> </w:t>
      </w:r>
      <w:r>
        <w:rPr/>
        <w:t>until</w:t>
      </w:r>
      <w:r>
        <w:rPr>
          <w:spacing w:val="-1"/>
        </w:rPr>
        <w:t> </w:t>
      </w:r>
      <w:r>
        <w:rPr/>
        <w:t>there was</w:t>
      </w:r>
      <w:r>
        <w:rPr>
          <w:spacing w:val="-1"/>
        </w:rPr>
        <w:t> </w:t>
      </w:r>
      <w:r>
        <w:rPr/>
        <w:t>no</w:t>
      </w:r>
      <w:r>
        <w:rPr>
          <w:spacing w:val="4"/>
        </w:rPr>
        <w:t> </w:t>
      </w:r>
      <w:r>
        <w:rPr/>
        <w:t>further</w:t>
      </w:r>
      <w:r>
        <w:rPr>
          <w:spacing w:val="-3"/>
        </w:rPr>
        <w:t> </w:t>
      </w:r>
      <w:r>
        <w:rPr/>
        <w:t>visual</w:t>
      </w:r>
      <w:r>
        <w:rPr>
          <w:spacing w:val="1"/>
        </w:rPr>
        <w:t> </w:t>
      </w:r>
      <w:r>
        <w:rPr/>
        <w:t>evidence</w:t>
      </w:r>
      <w:r>
        <w:rPr>
          <w:spacing w:val="-1"/>
        </w:rPr>
        <w:t> </w:t>
      </w:r>
      <w:r>
        <w:rPr/>
        <w:t>of</w:t>
      </w:r>
      <w:r>
        <w:rPr>
          <w:spacing w:val="3"/>
        </w:rPr>
        <w:t> </w:t>
      </w:r>
      <w:r>
        <w:rPr/>
        <w:t>ACM</w:t>
      </w:r>
    </w:p>
    <w:p>
      <w:pPr>
        <w:spacing w:after="0"/>
        <w:jc w:val="both"/>
        <w:sectPr>
          <w:pgSz w:w="16850" w:h="11910" w:orient="landscape"/>
          <w:pgMar w:header="720" w:footer="331" w:top="1640" w:bottom="520" w:left="780" w:right="1020"/>
        </w:sectPr>
      </w:pPr>
    </w:p>
    <w:p>
      <w:pPr>
        <w:pStyle w:val="BodyText"/>
        <w:spacing w:before="182"/>
        <w:ind w:left="213" w:right="245"/>
        <w:jc w:val="both"/>
      </w:pPr>
      <w:r>
        <w:rPr/>
        <w:t>impacted soils. The material was carefully spread out to allow trained operative to hand pick the fragments of ACM tile from the stockpile and is stored</w:t>
      </w:r>
      <w:r>
        <w:rPr>
          <w:spacing w:val="-59"/>
        </w:rPr>
        <w:t> </w:t>
      </w:r>
      <w:r>
        <w:rPr/>
        <w:t>on</w:t>
      </w:r>
      <w:r>
        <w:rPr>
          <w:spacing w:val="-1"/>
        </w:rPr>
        <w:t> </w:t>
      </w:r>
      <w:r>
        <w:rPr/>
        <w:t>skip on</w:t>
      </w:r>
      <w:r>
        <w:rPr>
          <w:spacing w:val="-2"/>
        </w:rPr>
        <w:t> </w:t>
      </w:r>
      <w:r>
        <w:rPr/>
        <w:t>site</w:t>
      </w:r>
      <w:r>
        <w:rPr>
          <w:spacing w:val="-2"/>
        </w:rPr>
        <w:t> </w:t>
      </w:r>
      <w:r>
        <w:rPr/>
        <w:t>for</w:t>
      </w:r>
      <w:r>
        <w:rPr>
          <w:spacing w:val="1"/>
        </w:rPr>
        <w:t> </w:t>
      </w:r>
      <w:r>
        <w:rPr/>
        <w:t>later</w:t>
      </w:r>
      <w:r>
        <w:rPr>
          <w:spacing w:val="1"/>
        </w:rPr>
        <w:t> </w:t>
      </w:r>
      <w:r>
        <w:rPr/>
        <w:t>collection.</w:t>
      </w:r>
    </w:p>
    <w:p>
      <w:pPr>
        <w:pStyle w:val="BodyText"/>
        <w:spacing w:line="251" w:lineRule="exact"/>
        <w:ind w:left="213"/>
        <w:jc w:val="both"/>
      </w:pPr>
      <w:r>
        <w:rPr>
          <w:rFonts w:ascii="Arial"/>
          <w:b/>
        </w:rPr>
        <w:t>Ref 8:</w:t>
      </w:r>
      <w:r>
        <w:rPr>
          <w:rFonts w:ascii="Arial"/>
          <w:b/>
          <w:spacing w:val="-2"/>
        </w:rPr>
        <w:t> </w:t>
      </w:r>
      <w:r>
        <w:rPr/>
        <w:t>No</w:t>
      </w:r>
      <w:r>
        <w:rPr>
          <w:spacing w:val="-1"/>
        </w:rPr>
        <w:t> </w:t>
      </w:r>
      <w:r>
        <w:rPr/>
        <w:t>Hazardous</w:t>
      </w:r>
      <w:r>
        <w:rPr>
          <w:spacing w:val="-1"/>
        </w:rPr>
        <w:t> </w:t>
      </w:r>
      <w:r>
        <w:rPr/>
        <w:t>or</w:t>
      </w:r>
      <w:r>
        <w:rPr>
          <w:spacing w:val="-2"/>
        </w:rPr>
        <w:t> </w:t>
      </w:r>
      <w:r>
        <w:rPr/>
        <w:t>contaminated</w:t>
      </w:r>
      <w:r>
        <w:rPr>
          <w:spacing w:val="-1"/>
        </w:rPr>
        <w:t> </w:t>
      </w:r>
      <w:r>
        <w:rPr/>
        <w:t>soil</w:t>
      </w:r>
      <w:r>
        <w:rPr>
          <w:spacing w:val="-1"/>
        </w:rPr>
        <w:t> </w:t>
      </w:r>
      <w:r>
        <w:rPr/>
        <w:t>was</w:t>
      </w:r>
      <w:r>
        <w:rPr>
          <w:spacing w:val="-1"/>
        </w:rPr>
        <w:t> </w:t>
      </w:r>
      <w:r>
        <w:rPr/>
        <w:t>removed</w:t>
      </w:r>
      <w:r>
        <w:rPr>
          <w:spacing w:val="-3"/>
        </w:rPr>
        <w:t> </w:t>
      </w:r>
      <w:r>
        <w:rPr/>
        <w:t>from</w:t>
      </w:r>
      <w:r>
        <w:rPr>
          <w:spacing w:val="-2"/>
        </w:rPr>
        <w:t> </w:t>
      </w:r>
      <w:r>
        <w:rPr/>
        <w:t>site</w:t>
      </w:r>
      <w:r>
        <w:rPr>
          <w:spacing w:val="-1"/>
        </w:rPr>
        <w:t> </w:t>
      </w:r>
      <w:r>
        <w:rPr/>
        <w:t>during</w:t>
      </w:r>
      <w:r>
        <w:rPr>
          <w:spacing w:val="1"/>
        </w:rPr>
        <w:t> </w:t>
      </w:r>
      <w:r>
        <w:rPr/>
        <w:t>period</w:t>
      </w:r>
      <w:r>
        <w:rPr>
          <w:spacing w:val="-1"/>
        </w:rPr>
        <w:t> </w:t>
      </w:r>
      <w:r>
        <w:rPr/>
        <w:t>covered by</w:t>
      </w:r>
      <w:r>
        <w:rPr>
          <w:spacing w:val="-3"/>
        </w:rPr>
        <w:t> </w:t>
      </w:r>
      <w:r>
        <w:rPr/>
        <w:t>this</w:t>
      </w:r>
      <w:r>
        <w:rPr>
          <w:spacing w:val="-3"/>
        </w:rPr>
        <w:t> </w:t>
      </w:r>
      <w:r>
        <w:rPr/>
        <w:t>report.</w:t>
      </w:r>
    </w:p>
    <w:p>
      <w:pPr>
        <w:pStyle w:val="BodyText"/>
        <w:spacing w:before="2"/>
        <w:ind w:left="213" w:right="224"/>
        <w:jc w:val="both"/>
      </w:pPr>
      <w:r>
        <w:rPr/>
        <w:t>The general arisings from the localized excavations around the portal beams 37-39 (Tunnel 3) after testing have been classified has uncontaminated</w:t>
      </w:r>
      <w:r>
        <w:rPr>
          <w:spacing w:val="1"/>
        </w:rPr>
        <w:t> </w:t>
      </w:r>
      <w:r>
        <w:rPr/>
        <w:t>soil</w:t>
      </w:r>
      <w:r>
        <w:rPr>
          <w:spacing w:val="-1"/>
        </w:rPr>
        <w:t> </w:t>
      </w:r>
      <w:r>
        <w:rPr/>
        <w:t>suitable</w:t>
      </w:r>
      <w:r>
        <w:rPr>
          <w:spacing w:val="-2"/>
        </w:rPr>
        <w:t> </w:t>
      </w:r>
      <w:r>
        <w:rPr/>
        <w:t>for</w:t>
      </w:r>
      <w:r>
        <w:rPr>
          <w:spacing w:val="1"/>
        </w:rPr>
        <w:t> </w:t>
      </w:r>
      <w:r>
        <w:rPr/>
        <w:t>disposal</w:t>
      </w:r>
      <w:r>
        <w:rPr>
          <w:spacing w:val="-3"/>
        </w:rPr>
        <w:t> </w:t>
      </w:r>
      <w:r>
        <w:rPr/>
        <w:t>to an</w:t>
      </w:r>
      <w:r>
        <w:rPr>
          <w:spacing w:val="-2"/>
        </w:rPr>
        <w:t> </w:t>
      </w:r>
      <w:r>
        <w:rPr/>
        <w:t>inert</w:t>
      </w:r>
      <w:r>
        <w:rPr>
          <w:spacing w:val="-1"/>
        </w:rPr>
        <w:t> </w:t>
      </w:r>
      <w:r>
        <w:rPr/>
        <w:t>permitted</w:t>
      </w:r>
      <w:r>
        <w:rPr>
          <w:spacing w:val="-2"/>
        </w:rPr>
        <w:t> </w:t>
      </w:r>
      <w:r>
        <w:rPr/>
        <w:t>facility.</w:t>
      </w:r>
    </w:p>
    <w:p>
      <w:pPr>
        <w:pStyle w:val="BodyText"/>
        <w:ind w:left="213" w:right="226"/>
        <w:jc w:val="both"/>
      </w:pPr>
      <w:r>
        <w:rPr/>
        <w:t>During</w:t>
      </w:r>
      <w:r>
        <w:rPr>
          <w:spacing w:val="37"/>
        </w:rPr>
        <w:t> </w:t>
      </w:r>
      <w:r>
        <w:rPr/>
        <w:t>the</w:t>
      </w:r>
      <w:r>
        <w:rPr>
          <w:spacing w:val="37"/>
        </w:rPr>
        <w:t> </w:t>
      </w:r>
      <w:r>
        <w:rPr/>
        <w:t>localised</w:t>
      </w:r>
      <w:r>
        <w:rPr>
          <w:spacing w:val="38"/>
        </w:rPr>
        <w:t> </w:t>
      </w:r>
      <w:r>
        <w:rPr/>
        <w:t>excavations,</w:t>
      </w:r>
      <w:r>
        <w:rPr>
          <w:spacing w:val="36"/>
        </w:rPr>
        <w:t> </w:t>
      </w:r>
      <w:r>
        <w:rPr/>
        <w:t>fragments</w:t>
      </w:r>
      <w:r>
        <w:rPr>
          <w:spacing w:val="38"/>
        </w:rPr>
        <w:t> </w:t>
      </w:r>
      <w:r>
        <w:rPr/>
        <w:t>of</w:t>
      </w:r>
      <w:r>
        <w:rPr>
          <w:spacing w:val="40"/>
        </w:rPr>
        <w:t> </w:t>
      </w:r>
      <w:r>
        <w:rPr/>
        <w:t>cement</w:t>
      </w:r>
      <w:r>
        <w:rPr>
          <w:spacing w:val="39"/>
        </w:rPr>
        <w:t> </w:t>
      </w:r>
      <w:r>
        <w:rPr/>
        <w:t>bonded</w:t>
      </w:r>
      <w:r>
        <w:rPr>
          <w:spacing w:val="36"/>
        </w:rPr>
        <w:t> </w:t>
      </w:r>
      <w:r>
        <w:rPr/>
        <w:t>sheeting</w:t>
      </w:r>
      <w:r>
        <w:rPr>
          <w:spacing w:val="38"/>
        </w:rPr>
        <w:t> </w:t>
      </w:r>
      <w:r>
        <w:rPr/>
        <w:t>were</w:t>
      </w:r>
      <w:r>
        <w:rPr>
          <w:spacing w:val="38"/>
        </w:rPr>
        <w:t> </w:t>
      </w:r>
      <w:r>
        <w:rPr/>
        <w:t>encountered</w:t>
      </w:r>
      <w:r>
        <w:rPr>
          <w:spacing w:val="38"/>
        </w:rPr>
        <w:t> </w:t>
      </w:r>
      <w:r>
        <w:rPr/>
        <w:t>within</w:t>
      </w:r>
      <w:r>
        <w:rPr>
          <w:spacing w:val="38"/>
        </w:rPr>
        <w:t> </w:t>
      </w:r>
      <w:r>
        <w:rPr/>
        <w:t>the</w:t>
      </w:r>
      <w:r>
        <w:rPr>
          <w:spacing w:val="35"/>
        </w:rPr>
        <w:t> </w:t>
      </w:r>
      <w:r>
        <w:rPr/>
        <w:t>made</w:t>
      </w:r>
      <w:r>
        <w:rPr>
          <w:spacing w:val="36"/>
        </w:rPr>
        <w:t> </w:t>
      </w:r>
      <w:r>
        <w:rPr/>
        <w:t>ground</w:t>
      </w:r>
      <w:r>
        <w:rPr>
          <w:spacing w:val="37"/>
        </w:rPr>
        <w:t> </w:t>
      </w:r>
      <w:r>
        <w:rPr/>
        <w:t>around</w:t>
      </w:r>
      <w:r>
        <w:rPr>
          <w:spacing w:val="39"/>
        </w:rPr>
        <w:t> </w:t>
      </w:r>
      <w:r>
        <w:rPr/>
        <w:t>Portal</w:t>
      </w:r>
      <w:r>
        <w:rPr>
          <w:spacing w:val="37"/>
        </w:rPr>
        <w:t> </w:t>
      </w:r>
      <w:r>
        <w:rPr/>
        <w:t>Beams</w:t>
      </w:r>
      <w:r>
        <w:rPr>
          <w:spacing w:val="38"/>
        </w:rPr>
        <w:t> </w:t>
      </w:r>
      <w:r>
        <w:rPr/>
        <w:t>27-29</w:t>
      </w:r>
      <w:r>
        <w:rPr>
          <w:spacing w:val="-58"/>
        </w:rPr>
        <w:t> </w:t>
      </w:r>
      <w:r>
        <w:rPr/>
        <w:t>Tunnel 2). Excavations in this area were carried out under the supervision trained asbestos operatives who hand-picked the fragments of ACM tile</w:t>
      </w:r>
      <w:r>
        <w:rPr>
          <w:spacing w:val="1"/>
        </w:rPr>
        <w:t> </w:t>
      </w:r>
      <w:r>
        <w:rPr/>
        <w:t>from the excavation arisings and stored on skip on site for later collection. The soils were segregated and placed into a quarantine stockpile area in</w:t>
      </w:r>
      <w:r>
        <w:rPr>
          <w:spacing w:val="1"/>
        </w:rPr>
        <w:t> </w:t>
      </w:r>
      <w:r>
        <w:rPr/>
        <w:t>EC2</w:t>
      </w:r>
      <w:r>
        <w:rPr>
          <w:spacing w:val="-1"/>
        </w:rPr>
        <w:t> </w:t>
      </w:r>
      <w:r>
        <w:rPr/>
        <w:t>until there was no</w:t>
      </w:r>
      <w:r>
        <w:rPr>
          <w:spacing w:val="-2"/>
        </w:rPr>
        <w:t> </w:t>
      </w:r>
      <w:r>
        <w:rPr/>
        <w:t>further</w:t>
      </w:r>
      <w:r>
        <w:rPr>
          <w:spacing w:val="1"/>
        </w:rPr>
        <w:t> </w:t>
      </w:r>
      <w:r>
        <w:rPr/>
        <w:t>visual evidence of</w:t>
      </w:r>
      <w:r>
        <w:rPr>
          <w:spacing w:val="-1"/>
        </w:rPr>
        <w:t> </w:t>
      </w:r>
      <w:r>
        <w:rPr/>
        <w:t>ACM</w:t>
      </w:r>
      <w:r>
        <w:rPr>
          <w:spacing w:val="-4"/>
        </w:rPr>
        <w:t> </w:t>
      </w:r>
      <w:r>
        <w:rPr/>
        <w:t>impacted</w:t>
      </w:r>
      <w:r>
        <w:rPr>
          <w:spacing w:val="-2"/>
        </w:rPr>
        <w:t> </w:t>
      </w:r>
      <w:r>
        <w:rPr/>
        <w:t>soils.</w:t>
      </w:r>
    </w:p>
    <w:p>
      <w:pPr>
        <w:pStyle w:val="BodyText"/>
        <w:spacing w:before="1"/>
        <w:ind w:left="213" w:right="221"/>
        <w:jc w:val="both"/>
      </w:pPr>
      <w:r>
        <w:rPr/>
        <w:t>A representative soil sample</w:t>
      </w:r>
      <w:r>
        <w:rPr>
          <w:spacing w:val="1"/>
        </w:rPr>
        <w:t> </w:t>
      </w:r>
      <w:r>
        <w:rPr/>
        <w:t>was recovered from</w:t>
      </w:r>
      <w:r>
        <w:rPr>
          <w:spacing w:val="1"/>
        </w:rPr>
        <w:t> </w:t>
      </w:r>
      <w:r>
        <w:rPr/>
        <w:t>the arisings</w:t>
      </w:r>
      <w:r>
        <w:rPr>
          <w:spacing w:val="1"/>
        </w:rPr>
        <w:t> </w:t>
      </w:r>
      <w:r>
        <w:rPr/>
        <w:t>between Portal Beams</w:t>
      </w:r>
      <w:r>
        <w:rPr>
          <w:spacing w:val="1"/>
        </w:rPr>
        <w:t> </w:t>
      </w:r>
      <w:r>
        <w:rPr/>
        <w:t>27-29 being</w:t>
      </w:r>
      <w:r>
        <w:rPr>
          <w:spacing w:val="61"/>
        </w:rPr>
        <w:t> </w:t>
      </w:r>
      <w:r>
        <w:rPr/>
        <w:t>transferred to the stockpile in EC2.</w:t>
      </w:r>
      <w:r>
        <w:rPr>
          <w:spacing w:val="61"/>
        </w:rPr>
        <w:t> </w:t>
      </w:r>
      <w:r>
        <w:rPr/>
        <w:t>No asbestos</w:t>
      </w:r>
      <w:r>
        <w:rPr>
          <w:spacing w:val="1"/>
        </w:rPr>
        <w:t> </w:t>
      </w:r>
      <w:r>
        <w:rPr/>
        <w:t>was observed or detected in the sample and chemically the soil was free from significant contamination with low concentrations of a wide range of</w:t>
      </w:r>
      <w:r>
        <w:rPr>
          <w:spacing w:val="1"/>
        </w:rPr>
        <w:t> </w:t>
      </w:r>
      <w:r>
        <w:rPr/>
        <w:t>potential contaminants. The sample returned slightly elevated leachable concentrations of mercury, molybdenum and sulphate that exceeded the</w:t>
      </w:r>
      <w:r>
        <w:rPr>
          <w:spacing w:val="1"/>
        </w:rPr>
        <w:t> </w:t>
      </w:r>
      <w:r>
        <w:rPr/>
        <w:t>threshold</w:t>
      </w:r>
      <w:r>
        <w:rPr>
          <w:spacing w:val="-1"/>
        </w:rPr>
        <w:t> </w:t>
      </w:r>
      <w:r>
        <w:rPr/>
        <w:t>limits of</w:t>
      </w:r>
      <w:r>
        <w:rPr>
          <w:spacing w:val="1"/>
        </w:rPr>
        <w:t> </w:t>
      </w:r>
      <w:r>
        <w:rPr/>
        <w:t>an</w:t>
      </w:r>
      <w:r>
        <w:rPr>
          <w:spacing w:val="-3"/>
        </w:rPr>
        <w:t> </w:t>
      </w:r>
      <w:r>
        <w:rPr/>
        <w:t>inert</w:t>
      </w:r>
      <w:r>
        <w:rPr>
          <w:spacing w:val="-2"/>
        </w:rPr>
        <w:t> </w:t>
      </w:r>
      <w:r>
        <w:rPr/>
        <w:t>facility.</w:t>
      </w:r>
      <w:r>
        <w:rPr>
          <w:spacing w:val="1"/>
        </w:rPr>
        <w:t> </w:t>
      </w:r>
      <w:r>
        <w:rPr/>
        <w:t>The</w:t>
      </w:r>
      <w:r>
        <w:rPr>
          <w:spacing w:val="-3"/>
        </w:rPr>
        <w:t> </w:t>
      </w:r>
      <w:r>
        <w:rPr/>
        <w:t>soil</w:t>
      </w:r>
      <w:r>
        <w:rPr>
          <w:spacing w:val="-1"/>
        </w:rPr>
        <w:t> </w:t>
      </w:r>
      <w:r>
        <w:rPr/>
        <w:t>was</w:t>
      </w:r>
      <w:r>
        <w:rPr>
          <w:spacing w:val="-1"/>
        </w:rPr>
        <w:t> </w:t>
      </w:r>
      <w:r>
        <w:rPr/>
        <w:t>classified</w:t>
      </w:r>
      <w:r>
        <w:rPr>
          <w:spacing w:val="-2"/>
        </w:rPr>
        <w:t> </w:t>
      </w:r>
      <w:r>
        <w:rPr/>
        <w:t>as</w:t>
      </w:r>
      <w:r>
        <w:rPr>
          <w:spacing w:val="-1"/>
        </w:rPr>
        <w:t> </w:t>
      </w:r>
      <w:r>
        <w:rPr/>
        <w:t>uncontaminated</w:t>
      </w:r>
      <w:r>
        <w:rPr>
          <w:spacing w:val="-1"/>
        </w:rPr>
        <w:t> </w:t>
      </w:r>
      <w:r>
        <w:rPr/>
        <w:t>soil</w:t>
      </w:r>
      <w:r>
        <w:rPr>
          <w:spacing w:val="-1"/>
        </w:rPr>
        <w:t> </w:t>
      </w:r>
      <w:r>
        <w:rPr/>
        <w:t>and</w:t>
      </w:r>
      <w:r>
        <w:rPr>
          <w:spacing w:val="-1"/>
        </w:rPr>
        <w:t> </w:t>
      </w:r>
      <w:r>
        <w:rPr/>
        <w:t>stones</w:t>
      </w:r>
      <w:r>
        <w:rPr>
          <w:spacing w:val="-3"/>
        </w:rPr>
        <w:t> </w:t>
      </w:r>
      <w:r>
        <w:rPr/>
        <w:t>suitable</w:t>
      </w:r>
      <w:r>
        <w:rPr>
          <w:spacing w:val="-3"/>
        </w:rPr>
        <w:t> </w:t>
      </w:r>
      <w:r>
        <w:rPr/>
        <w:t>for disposal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</w:t>
      </w:r>
      <w:r>
        <w:rPr/>
        <w:t>a</w:t>
      </w:r>
      <w:r>
        <w:rPr>
          <w:spacing w:val="3"/>
        </w:rPr>
        <w:t> </w:t>
      </w:r>
      <w:r>
        <w:rPr/>
        <w:t>non-hazardous</w:t>
      </w:r>
      <w:r>
        <w:rPr>
          <w:spacing w:val="-1"/>
        </w:rPr>
        <w:t> </w:t>
      </w:r>
      <w:r>
        <w:rPr/>
        <w:t>landfill.</w:t>
      </w:r>
    </w:p>
    <w:p>
      <w:pPr>
        <w:pStyle w:val="BodyText"/>
        <w:spacing w:line="251" w:lineRule="exact"/>
        <w:ind w:left="213"/>
        <w:jc w:val="both"/>
      </w:pPr>
      <w:r>
        <w:rPr/>
        <w:t>Two</w:t>
      </w:r>
      <w:r>
        <w:rPr>
          <w:spacing w:val="-1"/>
        </w:rPr>
        <w:t> </w:t>
      </w:r>
      <w:r>
        <w:rPr/>
        <w:t>samples</w:t>
      </w:r>
      <w:r>
        <w:rPr>
          <w:spacing w:val="-5"/>
        </w:rPr>
        <w:t> </w:t>
      </w:r>
      <w:r>
        <w:rPr/>
        <w:t>from</w:t>
      </w:r>
      <w:r>
        <w:rPr>
          <w:spacing w:val="-1"/>
        </w:rPr>
        <w:t> </w:t>
      </w:r>
      <w:r>
        <w:rPr/>
        <w:t>the</w:t>
      </w:r>
      <w:r>
        <w:rPr>
          <w:spacing w:val="-2"/>
        </w:rPr>
        <w:t> </w:t>
      </w:r>
      <w:r>
        <w:rPr/>
        <w:t>excavations</w:t>
      </w:r>
      <w:r>
        <w:rPr>
          <w:spacing w:val="-1"/>
        </w:rPr>
        <w:t> </w:t>
      </w:r>
      <w:r>
        <w:rPr/>
        <w:t>around the</w:t>
      </w:r>
      <w:r>
        <w:rPr>
          <w:spacing w:val="-3"/>
        </w:rPr>
        <w:t> </w:t>
      </w:r>
      <w:r>
        <w:rPr/>
        <w:t>portal</w:t>
      </w:r>
      <w:r>
        <w:rPr>
          <w:spacing w:val="-2"/>
        </w:rPr>
        <w:t> </w:t>
      </w:r>
      <w:r>
        <w:rPr/>
        <w:t>beams 58-59</w:t>
      </w:r>
      <w:r>
        <w:rPr>
          <w:spacing w:val="-3"/>
        </w:rPr>
        <w:t> </w:t>
      </w:r>
      <w:r>
        <w:rPr/>
        <w:t>(Tunnel</w:t>
      </w:r>
      <w:r>
        <w:rPr>
          <w:spacing w:val="-1"/>
        </w:rPr>
        <w:t> </w:t>
      </w:r>
      <w:r>
        <w:rPr/>
        <w:t>1) were recovered and</w:t>
      </w:r>
      <w:r>
        <w:rPr>
          <w:spacing w:val="-2"/>
        </w:rPr>
        <w:t> </w:t>
      </w:r>
      <w:r>
        <w:rPr/>
        <w:t>no</w:t>
      </w:r>
      <w:r>
        <w:rPr>
          <w:spacing w:val="-1"/>
        </w:rPr>
        <w:t> </w:t>
      </w:r>
      <w:r>
        <w:rPr/>
        <w:t>asbestos</w:t>
      </w:r>
      <w:r>
        <w:rPr>
          <w:spacing w:val="-2"/>
        </w:rPr>
        <w:t> </w:t>
      </w:r>
      <w:r>
        <w:rPr/>
        <w:t>was</w:t>
      </w:r>
      <w:r>
        <w:rPr>
          <w:spacing w:val="-1"/>
        </w:rPr>
        <w:t> </w:t>
      </w:r>
      <w:r>
        <w:rPr/>
        <w:t>observed</w:t>
      </w:r>
      <w:r>
        <w:rPr>
          <w:spacing w:val="-1"/>
        </w:rPr>
        <w:t> </w:t>
      </w:r>
      <w:r>
        <w:rPr/>
        <w:t>or</w:t>
      </w:r>
      <w:r>
        <w:rPr>
          <w:spacing w:val="-1"/>
        </w:rPr>
        <w:t> </w:t>
      </w:r>
      <w:r>
        <w:rPr/>
        <w:t>detected.</w:t>
      </w:r>
    </w:p>
    <w:p>
      <w:pPr>
        <w:pStyle w:val="BodyText"/>
        <w:spacing w:before="2"/>
        <w:ind w:left="213" w:right="224"/>
        <w:jc w:val="both"/>
      </w:pPr>
      <w:r>
        <w:rPr/>
        <w:t>After testing the general arisings from the localized excavations around the portal beams 27-29 have been classified has uncontaminated soil suitable</w:t>
      </w:r>
      <w:r>
        <w:rPr>
          <w:spacing w:val="1"/>
        </w:rPr>
        <w:t> </w:t>
      </w:r>
      <w:r>
        <w:rPr/>
        <w:t>for</w:t>
      </w:r>
      <w:r>
        <w:rPr>
          <w:spacing w:val="-2"/>
        </w:rPr>
        <w:t> </w:t>
      </w:r>
      <w:r>
        <w:rPr/>
        <w:t>disposal</w:t>
      </w:r>
      <w:r>
        <w:rPr>
          <w:spacing w:val="-1"/>
        </w:rPr>
        <w:t> </w:t>
      </w:r>
      <w:r>
        <w:rPr/>
        <w:t>to</w:t>
      </w:r>
      <w:r>
        <w:rPr>
          <w:spacing w:val="-2"/>
        </w:rPr>
        <w:t> </w:t>
      </w:r>
      <w:r>
        <w:rPr/>
        <w:t>an inert</w:t>
      </w:r>
      <w:r>
        <w:rPr>
          <w:spacing w:val="-1"/>
        </w:rPr>
        <w:t> </w:t>
      </w:r>
      <w:r>
        <w:rPr/>
        <w:t>permitted</w:t>
      </w:r>
      <w:r>
        <w:rPr>
          <w:spacing w:val="-2"/>
        </w:rPr>
        <w:t> </w:t>
      </w:r>
      <w:r>
        <w:rPr/>
        <w:t>facility.</w:t>
      </w:r>
    </w:p>
    <w:p>
      <w:pPr>
        <w:pStyle w:val="BodyText"/>
        <w:spacing w:before="8"/>
        <w:rPr>
          <w:sz w:val="21"/>
        </w:rPr>
      </w:pPr>
    </w:p>
    <w:p>
      <w:pPr>
        <w:pStyle w:val="BodyText"/>
        <w:ind w:left="213"/>
        <w:jc w:val="both"/>
      </w:pPr>
      <w:r>
        <w:rPr>
          <w:rFonts w:ascii="Arial"/>
          <w:b/>
        </w:rPr>
        <w:t>Ref</w:t>
      </w:r>
      <w:r>
        <w:rPr>
          <w:rFonts w:ascii="Arial"/>
          <w:b/>
          <w:spacing w:val="-1"/>
        </w:rPr>
        <w:t> </w:t>
      </w:r>
      <w:r>
        <w:rPr>
          <w:rFonts w:ascii="Arial"/>
          <w:b/>
        </w:rPr>
        <w:t>9:</w:t>
      </w:r>
      <w:r>
        <w:rPr>
          <w:rFonts w:ascii="Arial"/>
          <w:b/>
          <w:spacing w:val="-2"/>
        </w:rPr>
        <w:t> </w:t>
      </w:r>
      <w:r>
        <w:rPr/>
        <w:t>No</w:t>
      </w:r>
      <w:r>
        <w:rPr>
          <w:spacing w:val="-1"/>
        </w:rPr>
        <w:t> </w:t>
      </w:r>
      <w:r>
        <w:rPr/>
        <w:t>Hazardous</w:t>
      </w:r>
      <w:r>
        <w:rPr>
          <w:spacing w:val="-1"/>
        </w:rPr>
        <w:t> </w:t>
      </w:r>
      <w:r>
        <w:rPr/>
        <w:t>or</w:t>
      </w:r>
      <w:r>
        <w:rPr>
          <w:spacing w:val="-3"/>
        </w:rPr>
        <w:t> </w:t>
      </w:r>
      <w:r>
        <w:rPr/>
        <w:t>contaminated</w:t>
      </w:r>
      <w:r>
        <w:rPr>
          <w:spacing w:val="-1"/>
        </w:rPr>
        <w:t> </w:t>
      </w:r>
      <w:r>
        <w:rPr/>
        <w:t>soil</w:t>
      </w:r>
      <w:r>
        <w:rPr>
          <w:spacing w:val="-1"/>
        </w:rPr>
        <w:t> </w:t>
      </w:r>
      <w:r>
        <w:rPr/>
        <w:t>was</w:t>
      </w:r>
      <w:r>
        <w:rPr>
          <w:spacing w:val="-1"/>
        </w:rPr>
        <w:t> </w:t>
      </w:r>
      <w:r>
        <w:rPr/>
        <w:t>removed</w:t>
      </w:r>
      <w:r>
        <w:rPr>
          <w:spacing w:val="-3"/>
        </w:rPr>
        <w:t> </w:t>
      </w:r>
      <w:r>
        <w:rPr/>
        <w:t>from</w:t>
      </w:r>
      <w:r>
        <w:rPr>
          <w:spacing w:val="-3"/>
        </w:rPr>
        <w:t> </w:t>
      </w:r>
      <w:r>
        <w:rPr/>
        <w:t>site</w:t>
      </w:r>
      <w:r>
        <w:rPr>
          <w:spacing w:val="-1"/>
        </w:rPr>
        <w:t> </w:t>
      </w:r>
      <w:r>
        <w:rPr/>
        <w:t>during</w:t>
      </w:r>
      <w:r>
        <w:rPr>
          <w:spacing w:val="1"/>
        </w:rPr>
        <w:t> </w:t>
      </w:r>
      <w:r>
        <w:rPr/>
        <w:t>period</w:t>
      </w:r>
      <w:r>
        <w:rPr>
          <w:spacing w:val="-1"/>
        </w:rPr>
        <w:t> </w:t>
      </w:r>
      <w:r>
        <w:rPr/>
        <w:t>covered</w:t>
      </w:r>
      <w:r>
        <w:rPr>
          <w:spacing w:val="-2"/>
        </w:rPr>
        <w:t> </w:t>
      </w:r>
      <w:r>
        <w:rPr/>
        <w:t>by</w:t>
      </w:r>
      <w:r>
        <w:rPr>
          <w:spacing w:val="-3"/>
        </w:rPr>
        <w:t> </w:t>
      </w:r>
      <w:r>
        <w:rPr/>
        <w:t>this</w:t>
      </w:r>
      <w:r>
        <w:rPr>
          <w:spacing w:val="-3"/>
        </w:rPr>
        <w:t> </w:t>
      </w:r>
      <w:r>
        <w:rPr/>
        <w:t>report.</w:t>
      </w:r>
    </w:p>
    <w:p>
      <w:pPr>
        <w:pStyle w:val="BodyText"/>
        <w:spacing w:before="2"/>
        <w:ind w:left="213" w:right="227"/>
        <w:jc w:val="both"/>
      </w:pPr>
      <w:r>
        <w:rPr/>
        <w:t>The general arisings from the localized excavations around the portal beams 21-23 (Tunnel 4)</w:t>
      </w:r>
      <w:r>
        <w:rPr>
          <w:spacing w:val="1"/>
        </w:rPr>
        <w:t> </w:t>
      </w:r>
      <w:r>
        <w:rPr/>
        <w:t>and portal beams 60-61 (Tunnel 1) after testing have</w:t>
      </w:r>
      <w:r>
        <w:rPr>
          <w:spacing w:val="1"/>
        </w:rPr>
        <w:t> </w:t>
      </w:r>
      <w:r>
        <w:rPr/>
        <w:t>been</w:t>
      </w:r>
      <w:r>
        <w:rPr>
          <w:spacing w:val="-1"/>
        </w:rPr>
        <w:t> </w:t>
      </w:r>
      <w:r>
        <w:rPr/>
        <w:t>classified has</w:t>
      </w:r>
      <w:r>
        <w:rPr>
          <w:spacing w:val="-2"/>
        </w:rPr>
        <w:t> </w:t>
      </w:r>
      <w:r>
        <w:rPr/>
        <w:t>uncontaminated</w:t>
      </w:r>
      <w:r>
        <w:rPr>
          <w:spacing w:val="-2"/>
        </w:rPr>
        <w:t> </w:t>
      </w:r>
      <w:r>
        <w:rPr/>
        <w:t>soil suitable</w:t>
      </w:r>
      <w:r>
        <w:rPr>
          <w:spacing w:val="-3"/>
        </w:rPr>
        <w:t> </w:t>
      </w:r>
      <w:r>
        <w:rPr/>
        <w:t>for</w:t>
      </w:r>
      <w:r>
        <w:rPr>
          <w:spacing w:val="1"/>
        </w:rPr>
        <w:t> </w:t>
      </w:r>
      <w:r>
        <w:rPr/>
        <w:t>disposal</w:t>
      </w:r>
      <w:r>
        <w:rPr>
          <w:spacing w:val="-3"/>
        </w:rPr>
        <w:t> </w:t>
      </w:r>
      <w:r>
        <w:rPr/>
        <w:t>to an</w:t>
      </w:r>
      <w:r>
        <w:rPr>
          <w:spacing w:val="-2"/>
        </w:rPr>
        <w:t> </w:t>
      </w:r>
      <w:r>
        <w:rPr/>
        <w:t>inert</w:t>
      </w:r>
      <w:r>
        <w:rPr>
          <w:spacing w:val="1"/>
        </w:rPr>
        <w:t> </w:t>
      </w:r>
      <w:r>
        <w:rPr/>
        <w:t>permitted</w:t>
      </w:r>
      <w:r>
        <w:rPr>
          <w:spacing w:val="-2"/>
        </w:rPr>
        <w:t> </w:t>
      </w:r>
      <w:r>
        <w:rPr/>
        <w:t>facility.</w:t>
      </w:r>
    </w:p>
    <w:p>
      <w:pPr>
        <w:pStyle w:val="BodyText"/>
        <w:spacing w:before="9"/>
        <w:rPr>
          <w:sz w:val="21"/>
        </w:rPr>
      </w:pPr>
    </w:p>
    <w:p>
      <w:pPr>
        <w:pStyle w:val="BodyText"/>
        <w:spacing w:line="242" w:lineRule="auto"/>
        <w:ind w:left="213" w:right="225"/>
        <w:jc w:val="both"/>
      </w:pPr>
      <w:r>
        <w:rPr>
          <w:rFonts w:ascii="Arial"/>
          <w:b/>
        </w:rPr>
        <w:t>Ref 10: </w:t>
      </w:r>
      <w:r>
        <w:rPr/>
        <w:t>On the 18 &amp; 19.04.2017 during the localized excavations, Fragments of cement bounded sheeting were encountered within made ground</w:t>
      </w:r>
      <w:r>
        <w:rPr>
          <w:spacing w:val="1"/>
        </w:rPr>
        <w:t> </w:t>
      </w:r>
      <w:r>
        <w:rPr/>
        <w:t>around Portal Beam 35. Excavations in this area were carried out under the supervision trained asbestos operatives who handpicked the fragments of</w:t>
      </w:r>
      <w:r>
        <w:rPr>
          <w:spacing w:val="-59"/>
        </w:rPr>
        <w:t> </w:t>
      </w:r>
      <w:r>
        <w:rPr/>
        <w:t>ACM tile from the excavations arisings. The soils were segregated and placed into quarantine stockpile in EC2 until there was no futher visual</w:t>
      </w:r>
      <w:r>
        <w:rPr>
          <w:spacing w:val="1"/>
        </w:rPr>
        <w:t> </w:t>
      </w:r>
      <w:r>
        <w:rPr/>
        <w:t>evidence</w:t>
      </w:r>
      <w:r>
        <w:rPr>
          <w:spacing w:val="-1"/>
        </w:rPr>
        <w:t> </w:t>
      </w:r>
      <w:r>
        <w:rPr/>
        <w:t>of</w:t>
      </w:r>
      <w:r>
        <w:rPr>
          <w:spacing w:val="1"/>
        </w:rPr>
        <w:t> </w:t>
      </w:r>
      <w:r>
        <w:rPr/>
        <w:t>ACM</w:t>
      </w:r>
      <w:r>
        <w:rPr>
          <w:spacing w:val="-3"/>
        </w:rPr>
        <w:t> </w:t>
      </w:r>
      <w:r>
        <w:rPr/>
        <w:t>impacted soil.</w:t>
      </w:r>
    </w:p>
    <w:p>
      <w:pPr>
        <w:pStyle w:val="BodyText"/>
        <w:ind w:left="213" w:right="223"/>
        <w:jc w:val="both"/>
      </w:pPr>
      <w:r>
        <w:rPr/>
        <w:t>The</w:t>
      </w:r>
      <w:r>
        <w:rPr>
          <w:spacing w:val="1"/>
        </w:rPr>
        <w:t> </w:t>
      </w:r>
      <w:r>
        <w:rPr/>
        <w:t>quarantine</w:t>
      </w:r>
      <w:r>
        <w:rPr>
          <w:spacing w:val="1"/>
        </w:rPr>
        <w:t> </w:t>
      </w:r>
      <w:r>
        <w:rPr/>
        <w:t>stock</w:t>
      </w:r>
      <w:r>
        <w:rPr>
          <w:spacing w:val="1"/>
        </w:rPr>
        <w:t> </w:t>
      </w:r>
      <w:r>
        <w:rPr/>
        <w:t>pile</w:t>
      </w:r>
      <w:r>
        <w:rPr>
          <w:spacing w:val="1"/>
        </w:rPr>
        <w:t> </w:t>
      </w:r>
      <w:r>
        <w:rPr/>
        <w:t>was</w:t>
      </w:r>
      <w:r>
        <w:rPr>
          <w:spacing w:val="1"/>
        </w:rPr>
        <w:t> </w:t>
      </w:r>
      <w:r>
        <w:rPr/>
        <w:t>tested</w:t>
      </w:r>
      <w:r>
        <w:rPr>
          <w:spacing w:val="1"/>
        </w:rPr>
        <w:t> </w:t>
      </w:r>
      <w:r>
        <w:rPr/>
        <w:t>and</w:t>
      </w:r>
      <w:r>
        <w:rPr>
          <w:spacing w:val="1"/>
        </w:rPr>
        <w:t> </w:t>
      </w:r>
      <w:r>
        <w:rPr/>
        <w:t>came</w:t>
      </w:r>
      <w:r>
        <w:rPr>
          <w:spacing w:val="1"/>
        </w:rPr>
        <w:t> </w:t>
      </w:r>
      <w:r>
        <w:rPr/>
        <w:t>back</w:t>
      </w:r>
      <w:r>
        <w:rPr>
          <w:spacing w:val="1"/>
        </w:rPr>
        <w:t> </w:t>
      </w:r>
      <w:r>
        <w:rPr/>
        <w:t>with</w:t>
      </w:r>
      <w:r>
        <w:rPr>
          <w:spacing w:val="1"/>
        </w:rPr>
        <w:t> </w:t>
      </w:r>
      <w:r>
        <w:rPr/>
        <w:t>no</w:t>
      </w:r>
      <w:r>
        <w:rPr>
          <w:spacing w:val="1"/>
        </w:rPr>
        <w:t> </w:t>
      </w:r>
      <w:r>
        <w:rPr/>
        <w:t>asbestos</w:t>
      </w:r>
      <w:r>
        <w:rPr>
          <w:spacing w:val="1"/>
        </w:rPr>
        <w:t> </w:t>
      </w:r>
      <w:r>
        <w:rPr/>
        <w:t>been</w:t>
      </w:r>
      <w:r>
        <w:rPr>
          <w:spacing w:val="1"/>
        </w:rPr>
        <w:t> </w:t>
      </w:r>
      <w:r>
        <w:rPr/>
        <w:t>detected</w:t>
      </w:r>
      <w:r>
        <w:rPr>
          <w:spacing w:val="1"/>
        </w:rPr>
        <w:t> </w:t>
      </w:r>
      <w:r>
        <w:rPr/>
        <w:t>and</w:t>
      </w:r>
      <w:r>
        <w:rPr>
          <w:spacing w:val="1"/>
        </w:rPr>
        <w:t> </w:t>
      </w:r>
      <w:r>
        <w:rPr/>
        <w:t>chemically</w:t>
      </w:r>
      <w:r>
        <w:rPr>
          <w:spacing w:val="1"/>
        </w:rPr>
        <w:t> </w:t>
      </w:r>
      <w:r>
        <w:rPr/>
        <w:t>the</w:t>
      </w:r>
      <w:r>
        <w:rPr>
          <w:spacing w:val="1"/>
        </w:rPr>
        <w:t> </w:t>
      </w:r>
      <w:r>
        <w:rPr/>
        <w:t>soils</w:t>
      </w:r>
      <w:r>
        <w:rPr>
          <w:spacing w:val="1"/>
        </w:rPr>
        <w:t> </w:t>
      </w:r>
      <w:r>
        <w:rPr/>
        <w:t>were</w:t>
      </w:r>
      <w:r>
        <w:rPr>
          <w:spacing w:val="1"/>
        </w:rPr>
        <w:t> </w:t>
      </w:r>
      <w:r>
        <w:rPr/>
        <w:t>free</w:t>
      </w:r>
      <w:r>
        <w:rPr>
          <w:spacing w:val="1"/>
        </w:rPr>
        <w:t> </w:t>
      </w:r>
      <w:r>
        <w:rPr/>
        <w:t>from</w:t>
      </w:r>
      <w:r>
        <w:rPr>
          <w:spacing w:val="1"/>
        </w:rPr>
        <w:t> </w:t>
      </w:r>
      <w:r>
        <w:rPr/>
        <w:t>significant</w:t>
      </w:r>
      <w:r>
        <w:rPr>
          <w:spacing w:val="1"/>
        </w:rPr>
        <w:t> </w:t>
      </w:r>
      <w:r>
        <w:rPr/>
        <w:t>contamination. One of the samples was submitted for WAC testing and returned with concentrations of leachable antimony and sulphate that</w:t>
      </w:r>
      <w:r>
        <w:rPr>
          <w:spacing w:val="1"/>
        </w:rPr>
        <w:t> </w:t>
      </w:r>
      <w:r>
        <w:rPr/>
        <w:t>exceeded the respective thresholds for an inert facility. The stockpile has been classified as uncontaminated soil and stone, requiring disposal to a</w:t>
      </w:r>
      <w:r>
        <w:rPr>
          <w:spacing w:val="1"/>
        </w:rPr>
        <w:t> </w:t>
      </w:r>
      <w:r>
        <w:rPr/>
        <w:t>non-hazardous permitted</w:t>
      </w:r>
      <w:r>
        <w:rPr>
          <w:spacing w:val="-2"/>
        </w:rPr>
        <w:t> </w:t>
      </w:r>
      <w:r>
        <w:rPr/>
        <w:t>site/facility.</w:t>
      </w:r>
    </w:p>
    <w:p>
      <w:pPr>
        <w:pStyle w:val="BodyText"/>
        <w:ind w:left="213" w:right="226"/>
        <w:jc w:val="both"/>
      </w:pPr>
      <w:r>
        <w:rPr/>
        <w:t>A representative sample of</w:t>
      </w:r>
      <w:r>
        <w:rPr>
          <w:spacing w:val="1"/>
        </w:rPr>
        <w:t> </w:t>
      </w:r>
      <w:r>
        <w:rPr/>
        <w:t>the tile (ACM fragment)</w:t>
      </w:r>
      <w:r>
        <w:rPr>
          <w:spacing w:val="1"/>
        </w:rPr>
        <w:t> </w:t>
      </w:r>
      <w:r>
        <w:rPr/>
        <w:t>was recovered and submitted for</w:t>
      </w:r>
      <w:r>
        <w:rPr>
          <w:spacing w:val="1"/>
        </w:rPr>
        <w:t> </w:t>
      </w:r>
      <w:r>
        <w:rPr/>
        <w:t>identification. The results came back confirming</w:t>
      </w:r>
      <w:r>
        <w:rPr>
          <w:spacing w:val="61"/>
        </w:rPr>
        <w:t> </w:t>
      </w:r>
      <w:r>
        <w:rPr/>
        <w:t>the cement</w:t>
      </w:r>
      <w:r>
        <w:rPr>
          <w:spacing w:val="1"/>
        </w:rPr>
        <w:t> </w:t>
      </w:r>
      <w:r>
        <w:rPr/>
        <w:t>sheet to contain chrysolite asbestos fibres, therefore classified as hazardous waste and should be disposed of insulation material containing asbestos</w:t>
      </w:r>
      <w:r>
        <w:rPr>
          <w:spacing w:val="1"/>
        </w:rPr>
        <w:t> </w:t>
      </w:r>
      <w:r>
        <w:rPr/>
        <w:t>(Low</w:t>
      </w:r>
      <w:r>
        <w:rPr>
          <w:spacing w:val="-4"/>
        </w:rPr>
        <w:t> </w:t>
      </w:r>
      <w:r>
        <w:rPr/>
        <w:t>Code 17 06 01*).</w:t>
      </w:r>
    </w:p>
    <w:p>
      <w:pPr>
        <w:pStyle w:val="BodyText"/>
        <w:spacing w:before="2"/>
        <w:rPr>
          <w:sz w:val="21"/>
        </w:rPr>
      </w:pPr>
    </w:p>
    <w:p>
      <w:pPr>
        <w:pStyle w:val="BodyText"/>
        <w:ind w:left="213"/>
        <w:jc w:val="both"/>
      </w:pPr>
      <w:r>
        <w:rPr>
          <w:rFonts w:ascii="Arial"/>
          <w:b/>
        </w:rPr>
        <w:t>Ref</w:t>
      </w:r>
      <w:r>
        <w:rPr>
          <w:rFonts w:ascii="Arial"/>
          <w:b/>
          <w:spacing w:val="-1"/>
        </w:rPr>
        <w:t> </w:t>
      </w:r>
      <w:r>
        <w:rPr>
          <w:rFonts w:ascii="Arial"/>
          <w:b/>
        </w:rPr>
        <w:t>11:</w:t>
      </w:r>
      <w:r>
        <w:rPr>
          <w:rFonts w:ascii="Arial"/>
          <w:b/>
          <w:spacing w:val="-1"/>
        </w:rPr>
        <w:t> </w:t>
      </w:r>
      <w:r>
        <w:rPr/>
        <w:t>No</w:t>
      </w:r>
      <w:r>
        <w:rPr>
          <w:spacing w:val="-1"/>
        </w:rPr>
        <w:t> </w:t>
      </w:r>
      <w:r>
        <w:rPr/>
        <w:t>Hazardous</w:t>
      </w:r>
      <w:r>
        <w:rPr>
          <w:spacing w:val="-2"/>
        </w:rPr>
        <w:t> </w:t>
      </w:r>
      <w:r>
        <w:rPr/>
        <w:t>or contaminated</w:t>
      </w:r>
      <w:r>
        <w:rPr>
          <w:spacing w:val="-1"/>
        </w:rPr>
        <w:t> </w:t>
      </w:r>
      <w:r>
        <w:rPr/>
        <w:t>soil</w:t>
      </w:r>
      <w:r>
        <w:rPr>
          <w:spacing w:val="-2"/>
        </w:rPr>
        <w:t> </w:t>
      </w:r>
      <w:r>
        <w:rPr/>
        <w:t>was</w:t>
      </w:r>
      <w:r>
        <w:rPr>
          <w:spacing w:val="-1"/>
        </w:rPr>
        <w:t> </w:t>
      </w:r>
      <w:r>
        <w:rPr/>
        <w:t>removed</w:t>
      </w:r>
      <w:r>
        <w:rPr>
          <w:spacing w:val="-3"/>
        </w:rPr>
        <w:t> </w:t>
      </w:r>
      <w:r>
        <w:rPr/>
        <w:t>from</w:t>
      </w:r>
      <w:r>
        <w:rPr>
          <w:spacing w:val="-3"/>
        </w:rPr>
        <w:t> </w:t>
      </w:r>
      <w:r>
        <w:rPr/>
        <w:t>site</w:t>
      </w:r>
      <w:r>
        <w:rPr>
          <w:spacing w:val="-1"/>
        </w:rPr>
        <w:t> </w:t>
      </w:r>
      <w:r>
        <w:rPr/>
        <w:t>during</w:t>
      </w:r>
      <w:r>
        <w:rPr>
          <w:spacing w:val="-1"/>
        </w:rPr>
        <w:t> </w:t>
      </w:r>
      <w:r>
        <w:rPr/>
        <w:t>period</w:t>
      </w:r>
      <w:r>
        <w:rPr>
          <w:spacing w:val="-2"/>
        </w:rPr>
        <w:t> </w:t>
      </w:r>
      <w:r>
        <w:rPr/>
        <w:t>covered</w:t>
      </w:r>
      <w:r>
        <w:rPr>
          <w:spacing w:val="-1"/>
        </w:rPr>
        <w:t> </w:t>
      </w:r>
      <w:r>
        <w:rPr/>
        <w:t>by</w:t>
      </w:r>
      <w:r>
        <w:rPr>
          <w:spacing w:val="-3"/>
        </w:rPr>
        <w:t> </w:t>
      </w:r>
      <w:r>
        <w:rPr/>
        <w:t>this</w:t>
      </w:r>
      <w:r>
        <w:rPr>
          <w:spacing w:val="-3"/>
        </w:rPr>
        <w:t> </w:t>
      </w:r>
      <w:r>
        <w:rPr/>
        <w:t>report.</w:t>
      </w:r>
    </w:p>
    <w:p>
      <w:pPr>
        <w:spacing w:after="0"/>
        <w:jc w:val="both"/>
        <w:sectPr>
          <w:pgSz w:w="16850" w:h="11910" w:orient="landscape"/>
          <w:pgMar w:header="720" w:footer="331" w:top="1640" w:bottom="520" w:left="780" w:right="1020"/>
        </w:sectPr>
      </w:pPr>
    </w:p>
    <w:p>
      <w:pPr>
        <w:pStyle w:val="BodyText"/>
        <w:spacing w:before="180"/>
        <w:ind w:left="213"/>
      </w:pPr>
      <w:r>
        <w:rPr>
          <w:rFonts w:ascii="Arial"/>
          <w:b/>
        </w:rPr>
        <w:t>Ref</w:t>
      </w:r>
      <w:r>
        <w:rPr>
          <w:rFonts w:ascii="Arial"/>
          <w:b/>
          <w:spacing w:val="-1"/>
        </w:rPr>
        <w:t> </w:t>
      </w:r>
      <w:r>
        <w:rPr>
          <w:rFonts w:ascii="Arial"/>
          <w:b/>
        </w:rPr>
        <w:t>12:</w:t>
      </w:r>
      <w:r>
        <w:rPr>
          <w:rFonts w:ascii="Arial"/>
          <w:b/>
          <w:spacing w:val="-1"/>
        </w:rPr>
        <w:t> </w:t>
      </w:r>
      <w:r>
        <w:rPr/>
        <w:t>No</w:t>
      </w:r>
      <w:r>
        <w:rPr>
          <w:spacing w:val="-1"/>
        </w:rPr>
        <w:t> </w:t>
      </w:r>
      <w:r>
        <w:rPr/>
        <w:t>Hazardous</w:t>
      </w:r>
      <w:r>
        <w:rPr>
          <w:spacing w:val="-2"/>
        </w:rPr>
        <w:t> </w:t>
      </w:r>
      <w:r>
        <w:rPr/>
        <w:t>or contaminated</w:t>
      </w:r>
      <w:r>
        <w:rPr>
          <w:spacing w:val="-1"/>
        </w:rPr>
        <w:t> </w:t>
      </w:r>
      <w:r>
        <w:rPr/>
        <w:t>soil</w:t>
      </w:r>
      <w:r>
        <w:rPr>
          <w:spacing w:val="-2"/>
        </w:rPr>
        <w:t> </w:t>
      </w:r>
      <w:r>
        <w:rPr/>
        <w:t>was</w:t>
      </w:r>
      <w:r>
        <w:rPr>
          <w:spacing w:val="-1"/>
        </w:rPr>
        <w:t> </w:t>
      </w:r>
      <w:r>
        <w:rPr/>
        <w:t>removed</w:t>
      </w:r>
      <w:r>
        <w:rPr>
          <w:spacing w:val="-3"/>
        </w:rPr>
        <w:t> </w:t>
      </w:r>
      <w:r>
        <w:rPr/>
        <w:t>from</w:t>
      </w:r>
      <w:r>
        <w:rPr>
          <w:spacing w:val="-3"/>
        </w:rPr>
        <w:t> </w:t>
      </w:r>
      <w:r>
        <w:rPr/>
        <w:t>site</w:t>
      </w:r>
      <w:r>
        <w:rPr>
          <w:spacing w:val="-1"/>
        </w:rPr>
        <w:t> </w:t>
      </w:r>
      <w:r>
        <w:rPr/>
        <w:t>during</w:t>
      </w:r>
      <w:r>
        <w:rPr>
          <w:spacing w:val="-1"/>
        </w:rPr>
        <w:t> </w:t>
      </w:r>
      <w:r>
        <w:rPr/>
        <w:t>period</w:t>
      </w:r>
      <w:r>
        <w:rPr>
          <w:spacing w:val="-2"/>
        </w:rPr>
        <w:t> </w:t>
      </w:r>
      <w:r>
        <w:rPr/>
        <w:t>covered</w:t>
      </w:r>
      <w:r>
        <w:rPr>
          <w:spacing w:val="-1"/>
        </w:rPr>
        <w:t> </w:t>
      </w:r>
      <w:r>
        <w:rPr/>
        <w:t>by</w:t>
      </w:r>
      <w:r>
        <w:rPr>
          <w:spacing w:val="-3"/>
        </w:rPr>
        <w:t> </w:t>
      </w:r>
      <w:r>
        <w:rPr/>
        <w:t>this</w:t>
      </w:r>
      <w:r>
        <w:rPr>
          <w:spacing w:val="-3"/>
        </w:rPr>
        <w:t> </w:t>
      </w:r>
      <w:r>
        <w:rPr/>
        <w:t>report.</w:t>
      </w:r>
    </w:p>
    <w:p>
      <w:pPr>
        <w:spacing w:after="0"/>
        <w:sectPr>
          <w:pgSz w:w="16850" w:h="11910" w:orient="landscape"/>
          <w:pgMar w:header="720" w:footer="331" w:top="1640" w:bottom="520" w:left="780" w:right="1020"/>
        </w:sectPr>
      </w:pPr>
    </w:p>
    <w:p>
      <w:pPr>
        <w:pStyle w:val="BodyText"/>
        <w:spacing w:before="2"/>
        <w:rPr>
          <w:sz w:val="12"/>
        </w:rPr>
      </w:pPr>
    </w:p>
    <w:p>
      <w:pPr>
        <w:pStyle w:val="Heading1"/>
        <w:numPr>
          <w:ilvl w:val="0"/>
          <w:numId w:val="2"/>
        </w:numPr>
        <w:tabs>
          <w:tab w:pos="5712" w:val="left" w:leader="none"/>
          <w:tab w:pos="5713" w:val="left" w:leader="none"/>
        </w:tabs>
        <w:spacing w:line="240" w:lineRule="auto" w:before="44" w:after="0"/>
        <w:ind w:left="5713" w:right="0" w:hanging="708"/>
        <w:jc w:val="left"/>
      </w:pPr>
      <w:bookmarkStart w:name="_TOC_250006" w:id="17"/>
      <w:r>
        <w:rPr/>
        <w:t>Super</w:t>
      </w:r>
      <w:r>
        <w:rPr>
          <w:spacing w:val="-6"/>
        </w:rPr>
        <w:t> </w:t>
      </w:r>
      <w:r>
        <w:rPr/>
        <w:t>Crane</w:t>
      </w:r>
      <w:r>
        <w:rPr>
          <w:spacing w:val="-9"/>
        </w:rPr>
        <w:t> </w:t>
      </w:r>
      <w:r>
        <w:rPr/>
        <w:t>Ballast</w:t>
      </w:r>
      <w:r>
        <w:rPr>
          <w:spacing w:val="-8"/>
        </w:rPr>
        <w:t> </w:t>
      </w:r>
      <w:r>
        <w:rPr/>
        <w:t>&amp;</w:t>
      </w:r>
      <w:r>
        <w:rPr>
          <w:spacing w:val="-8"/>
        </w:rPr>
        <w:t> </w:t>
      </w:r>
      <w:r>
        <w:rPr/>
        <w:t>Test</w:t>
      </w:r>
      <w:r>
        <w:rPr>
          <w:spacing w:val="-7"/>
        </w:rPr>
        <w:t> </w:t>
      </w:r>
      <w:r>
        <w:rPr/>
        <w:t>Lift</w:t>
      </w:r>
      <w:r>
        <w:rPr>
          <w:spacing w:val="-6"/>
        </w:rPr>
        <w:t> </w:t>
      </w:r>
      <w:bookmarkEnd w:id="17"/>
      <w:r>
        <w:rPr/>
        <w:t>Ballast</w:t>
      </w:r>
    </w:p>
    <w:p>
      <w:pPr>
        <w:spacing w:before="239"/>
        <w:ind w:left="921" w:right="348" w:firstLine="0"/>
        <w:jc w:val="left"/>
        <w:rPr>
          <w:rFonts w:ascii="Calibri"/>
          <w:sz w:val="28"/>
        </w:rPr>
      </w:pPr>
      <w:r>
        <w:rPr>
          <w:rFonts w:ascii="Calibri"/>
          <w:sz w:val="28"/>
        </w:rPr>
        <w:t>In</w:t>
      </w:r>
      <w:r>
        <w:rPr>
          <w:rFonts w:ascii="Calibri"/>
          <w:spacing w:val="-5"/>
          <w:sz w:val="28"/>
        </w:rPr>
        <w:t> </w:t>
      </w:r>
      <w:r>
        <w:rPr>
          <w:rFonts w:ascii="Calibri"/>
          <w:sz w:val="28"/>
        </w:rPr>
        <w:t>June</w:t>
      </w:r>
      <w:r>
        <w:rPr>
          <w:rFonts w:ascii="Calibri"/>
          <w:spacing w:val="-5"/>
          <w:sz w:val="28"/>
        </w:rPr>
        <w:t> </w:t>
      </w:r>
      <w:r>
        <w:rPr>
          <w:rFonts w:ascii="Calibri"/>
          <w:sz w:val="28"/>
        </w:rPr>
        <w:t>2017,</w:t>
      </w:r>
      <w:r>
        <w:rPr>
          <w:rFonts w:ascii="Calibri"/>
          <w:spacing w:val="-5"/>
          <w:sz w:val="28"/>
        </w:rPr>
        <w:t> </w:t>
      </w:r>
      <w:r>
        <w:rPr>
          <w:rFonts w:ascii="Calibri"/>
          <w:sz w:val="28"/>
        </w:rPr>
        <w:t>approximately</w:t>
      </w:r>
      <w:r>
        <w:rPr>
          <w:rFonts w:ascii="Calibri"/>
          <w:spacing w:val="-5"/>
          <w:sz w:val="28"/>
        </w:rPr>
        <w:t> </w:t>
      </w:r>
      <w:r>
        <w:rPr>
          <w:rFonts w:ascii="Calibri"/>
          <w:sz w:val="28"/>
        </w:rPr>
        <w:t>560T</w:t>
      </w:r>
      <w:r>
        <w:rPr>
          <w:rFonts w:ascii="Calibri"/>
          <w:spacing w:val="-4"/>
          <w:sz w:val="28"/>
        </w:rPr>
        <w:t> </w:t>
      </w:r>
      <w:r>
        <w:rPr>
          <w:rFonts w:ascii="Calibri"/>
          <w:sz w:val="28"/>
        </w:rPr>
        <w:t>(Ballast)</w:t>
      </w:r>
      <w:r>
        <w:rPr>
          <w:rFonts w:ascii="Calibri"/>
          <w:spacing w:val="-5"/>
          <w:sz w:val="28"/>
        </w:rPr>
        <w:t> </w:t>
      </w:r>
      <w:r>
        <w:rPr>
          <w:rFonts w:ascii="Calibri"/>
          <w:sz w:val="28"/>
        </w:rPr>
        <w:t>reused</w:t>
      </w:r>
      <w:r>
        <w:rPr>
          <w:rFonts w:ascii="Calibri"/>
          <w:spacing w:val="-6"/>
          <w:sz w:val="28"/>
        </w:rPr>
        <w:t> </w:t>
      </w:r>
      <w:r>
        <w:rPr>
          <w:rFonts w:ascii="Calibri"/>
          <w:sz w:val="28"/>
        </w:rPr>
        <w:t>to</w:t>
      </w:r>
      <w:r>
        <w:rPr>
          <w:rFonts w:ascii="Calibri"/>
          <w:spacing w:val="-4"/>
          <w:sz w:val="28"/>
        </w:rPr>
        <w:t> </w:t>
      </w:r>
      <w:r>
        <w:rPr>
          <w:rFonts w:ascii="Calibri"/>
          <w:sz w:val="28"/>
        </w:rPr>
        <w:t>build</w:t>
      </w:r>
      <w:r>
        <w:rPr>
          <w:rFonts w:ascii="Calibri"/>
          <w:spacing w:val="-3"/>
          <w:sz w:val="28"/>
        </w:rPr>
        <w:t> </w:t>
      </w:r>
      <w:r>
        <w:rPr>
          <w:rFonts w:ascii="Calibri"/>
          <w:sz w:val="28"/>
        </w:rPr>
        <w:t>the</w:t>
      </w:r>
      <w:r>
        <w:rPr>
          <w:rFonts w:ascii="Calibri"/>
          <w:spacing w:val="-5"/>
          <w:sz w:val="28"/>
        </w:rPr>
        <w:t> </w:t>
      </w:r>
      <w:r>
        <w:rPr>
          <w:rFonts w:ascii="Calibri"/>
          <w:sz w:val="28"/>
        </w:rPr>
        <w:t>landing</w:t>
      </w:r>
      <w:r>
        <w:rPr>
          <w:rFonts w:ascii="Calibri"/>
          <w:spacing w:val="-5"/>
          <w:sz w:val="28"/>
        </w:rPr>
        <w:t> </w:t>
      </w:r>
      <w:r>
        <w:rPr>
          <w:rFonts w:ascii="Calibri"/>
          <w:sz w:val="28"/>
        </w:rPr>
        <w:t>pads</w:t>
      </w:r>
      <w:r>
        <w:rPr>
          <w:rFonts w:ascii="Calibri"/>
          <w:spacing w:val="-3"/>
          <w:sz w:val="28"/>
        </w:rPr>
        <w:t> </w:t>
      </w:r>
      <w:r>
        <w:rPr>
          <w:rFonts w:ascii="Calibri"/>
          <w:sz w:val="28"/>
        </w:rPr>
        <w:t>for</w:t>
      </w:r>
      <w:r>
        <w:rPr>
          <w:rFonts w:ascii="Calibri"/>
          <w:spacing w:val="-4"/>
          <w:sz w:val="28"/>
        </w:rPr>
        <w:t> </w:t>
      </w:r>
      <w:r>
        <w:rPr>
          <w:rFonts w:ascii="Calibri"/>
          <w:sz w:val="28"/>
        </w:rPr>
        <w:t>portal</w:t>
      </w:r>
      <w:r>
        <w:rPr>
          <w:rFonts w:ascii="Calibri"/>
          <w:spacing w:val="-5"/>
          <w:sz w:val="28"/>
        </w:rPr>
        <w:t> </w:t>
      </w:r>
      <w:r>
        <w:rPr>
          <w:rFonts w:ascii="Calibri"/>
          <w:sz w:val="28"/>
        </w:rPr>
        <w:t>beams.</w:t>
      </w:r>
      <w:r>
        <w:rPr>
          <w:rFonts w:ascii="Calibri"/>
          <w:spacing w:val="-4"/>
          <w:sz w:val="28"/>
        </w:rPr>
        <w:t> </w:t>
      </w:r>
      <w:r>
        <w:rPr>
          <w:rFonts w:ascii="Calibri"/>
          <w:sz w:val="28"/>
        </w:rPr>
        <w:t>This</w:t>
      </w:r>
      <w:r>
        <w:rPr>
          <w:rFonts w:ascii="Calibri"/>
          <w:spacing w:val="-3"/>
          <w:sz w:val="28"/>
        </w:rPr>
        <w:t> </w:t>
      </w:r>
      <w:r>
        <w:rPr>
          <w:rFonts w:ascii="Calibri"/>
          <w:sz w:val="28"/>
        </w:rPr>
        <w:t>material</w:t>
      </w:r>
      <w:r>
        <w:rPr>
          <w:rFonts w:ascii="Calibri"/>
          <w:spacing w:val="-6"/>
          <w:sz w:val="28"/>
        </w:rPr>
        <w:t> </w:t>
      </w:r>
      <w:r>
        <w:rPr>
          <w:rFonts w:ascii="Calibri"/>
          <w:sz w:val="28"/>
        </w:rPr>
        <w:t>was</w:t>
      </w:r>
      <w:r>
        <w:rPr>
          <w:rFonts w:ascii="Calibri"/>
          <w:spacing w:val="-3"/>
          <w:sz w:val="28"/>
        </w:rPr>
        <w:t> </w:t>
      </w:r>
      <w:r>
        <w:rPr>
          <w:rFonts w:ascii="Calibri"/>
          <w:sz w:val="28"/>
        </w:rPr>
        <w:t>crushed</w:t>
      </w:r>
      <w:r>
        <w:rPr>
          <w:rFonts w:ascii="Calibri"/>
          <w:spacing w:val="-60"/>
          <w:sz w:val="28"/>
        </w:rPr>
        <w:t> </w:t>
      </w:r>
      <w:r>
        <w:rPr>
          <w:rFonts w:ascii="Calibri"/>
          <w:sz w:val="28"/>
        </w:rPr>
        <w:t>on</w:t>
      </w:r>
      <w:r>
        <w:rPr>
          <w:rFonts w:ascii="Calibri"/>
          <w:spacing w:val="-3"/>
          <w:sz w:val="28"/>
        </w:rPr>
        <w:t> </w:t>
      </w:r>
      <w:r>
        <w:rPr>
          <w:rFonts w:ascii="Calibri"/>
          <w:sz w:val="28"/>
        </w:rPr>
        <w:t>site</w:t>
      </w:r>
      <w:r>
        <w:rPr>
          <w:rFonts w:ascii="Calibri"/>
          <w:spacing w:val="-2"/>
          <w:sz w:val="28"/>
        </w:rPr>
        <w:t> </w:t>
      </w:r>
      <w:r>
        <w:rPr>
          <w:rFonts w:ascii="Calibri"/>
          <w:sz w:val="28"/>
        </w:rPr>
        <w:t>using</w:t>
      </w:r>
      <w:r>
        <w:rPr>
          <w:rFonts w:ascii="Calibri"/>
          <w:spacing w:val="-2"/>
          <w:sz w:val="28"/>
        </w:rPr>
        <w:t> </w:t>
      </w:r>
      <w:r>
        <w:rPr>
          <w:rFonts w:ascii="Calibri"/>
          <w:sz w:val="28"/>
        </w:rPr>
        <w:t>demolition</w:t>
      </w:r>
      <w:r>
        <w:rPr>
          <w:rFonts w:ascii="Calibri"/>
          <w:spacing w:val="-3"/>
          <w:sz w:val="28"/>
        </w:rPr>
        <w:t> </w:t>
      </w:r>
      <w:r>
        <w:rPr>
          <w:rFonts w:ascii="Calibri"/>
          <w:sz w:val="28"/>
        </w:rPr>
        <w:t>arising</w:t>
      </w:r>
      <w:r>
        <w:rPr>
          <w:rFonts w:ascii="Calibri"/>
          <w:spacing w:val="-2"/>
          <w:sz w:val="28"/>
        </w:rPr>
        <w:t> </w:t>
      </w:r>
      <w:r>
        <w:rPr>
          <w:rFonts w:ascii="Calibri"/>
          <w:sz w:val="28"/>
        </w:rPr>
        <w:t>from</w:t>
      </w:r>
      <w:r>
        <w:rPr>
          <w:rFonts w:ascii="Calibri"/>
          <w:spacing w:val="-2"/>
          <w:sz w:val="28"/>
        </w:rPr>
        <w:t> </w:t>
      </w:r>
      <w:r>
        <w:rPr>
          <w:rFonts w:ascii="Calibri"/>
          <w:sz w:val="28"/>
        </w:rPr>
        <w:t>EC1</w:t>
      </w:r>
      <w:r>
        <w:rPr>
          <w:rFonts w:ascii="Calibri"/>
          <w:spacing w:val="-2"/>
          <w:sz w:val="28"/>
        </w:rPr>
        <w:t> </w:t>
      </w:r>
      <w:r>
        <w:rPr>
          <w:rFonts w:ascii="Calibri"/>
          <w:sz w:val="28"/>
        </w:rPr>
        <w:t>demolition.</w:t>
      </w:r>
    </w:p>
    <w:p>
      <w:pPr>
        <w:spacing w:after="0"/>
        <w:jc w:val="left"/>
        <w:rPr>
          <w:rFonts w:ascii="Calibri"/>
          <w:sz w:val="28"/>
        </w:rPr>
        <w:sectPr>
          <w:pgSz w:w="16850" w:h="11910" w:orient="landscape"/>
          <w:pgMar w:header="720" w:footer="331" w:top="1640" w:bottom="520" w:left="780" w:right="1020"/>
        </w:sectPr>
      </w:pPr>
    </w:p>
    <w:p>
      <w:pPr>
        <w:pStyle w:val="BodyText"/>
        <w:spacing w:before="6"/>
        <w:rPr>
          <w:rFonts w:ascii="Calibri"/>
          <w:sz w:val="11"/>
        </w:rPr>
      </w:pPr>
    </w:p>
    <w:p>
      <w:pPr>
        <w:pStyle w:val="Heading1"/>
        <w:numPr>
          <w:ilvl w:val="0"/>
          <w:numId w:val="2"/>
        </w:numPr>
        <w:tabs>
          <w:tab w:pos="921" w:val="left" w:leader="none"/>
          <w:tab w:pos="922" w:val="left" w:leader="none"/>
        </w:tabs>
        <w:spacing w:line="240" w:lineRule="auto" w:before="44" w:after="0"/>
        <w:ind w:left="921" w:right="0" w:hanging="709"/>
        <w:jc w:val="left"/>
      </w:pPr>
      <w:bookmarkStart w:name="_TOC_250005" w:id="18"/>
      <w:r>
        <w:rPr/>
        <w:t>Timber</w:t>
      </w:r>
      <w:r>
        <w:rPr>
          <w:spacing w:val="-3"/>
        </w:rPr>
        <w:t> </w:t>
      </w:r>
      <w:r>
        <w:rPr/>
        <w:t>and</w:t>
      </w:r>
      <w:r>
        <w:rPr>
          <w:spacing w:val="-3"/>
        </w:rPr>
        <w:t> </w:t>
      </w:r>
      <w:r>
        <w:rPr/>
        <w:t>Other</w:t>
      </w:r>
      <w:r>
        <w:rPr>
          <w:spacing w:val="-3"/>
        </w:rPr>
        <w:t> </w:t>
      </w:r>
      <w:bookmarkEnd w:id="18"/>
      <w:r>
        <w:rPr/>
        <w:t>Deliveries</w:t>
      </w:r>
    </w:p>
    <w:p>
      <w:pPr>
        <w:pStyle w:val="BodyText"/>
        <w:spacing w:before="9"/>
        <w:rPr>
          <w:rFonts w:ascii="Calibri"/>
          <w:b/>
          <w:sz w:val="32"/>
        </w:rPr>
      </w:pPr>
    </w:p>
    <w:p>
      <w:pPr>
        <w:pStyle w:val="BodyText"/>
        <w:ind w:left="213" w:right="1135"/>
      </w:pPr>
      <w:r>
        <w:rPr/>
        <w:t>All timber use by Keltbray on the Earls Court is FSC certified as per our Timber Procurement Policy, copy of our suppliers FSC certificate are</w:t>
      </w:r>
      <w:r>
        <w:rPr>
          <w:spacing w:val="-59"/>
        </w:rPr>
        <w:t> </w:t>
      </w:r>
      <w:r>
        <w:rPr/>
        <w:t>available</w:t>
      </w:r>
      <w:r>
        <w:rPr>
          <w:spacing w:val="-1"/>
        </w:rPr>
        <w:t> </w:t>
      </w:r>
      <w:r>
        <w:rPr/>
        <w:t>in the office.</w:t>
      </w:r>
    </w:p>
    <w:p>
      <w:pPr>
        <w:pStyle w:val="BodyText"/>
        <w:spacing w:before="9"/>
        <w:rPr>
          <w:sz w:val="18"/>
        </w:rPr>
      </w:pPr>
      <w:r>
        <w:rPr/>
        <w:drawing>
          <wp:anchor distT="0" distB="0" distL="0" distR="0" allowOverlap="1" layoutInCell="1" locked="0" behindDoc="0" simplePos="0" relativeHeight="23">
            <wp:simplePos x="0" y="0"/>
            <wp:positionH relativeFrom="page">
              <wp:posOffset>1139445</wp:posOffset>
            </wp:positionH>
            <wp:positionV relativeFrom="paragraph">
              <wp:posOffset>162016</wp:posOffset>
            </wp:positionV>
            <wp:extent cx="8138357" cy="3514725"/>
            <wp:effectExtent l="0" t="0" r="0" b="0"/>
            <wp:wrapTopAndBottom/>
            <wp:docPr id="23" name="image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7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38357" cy="3514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18"/>
        </w:rPr>
        <w:sectPr>
          <w:pgSz w:w="16850" w:h="11910" w:orient="landscape"/>
          <w:pgMar w:header="720" w:footer="331" w:top="1640" w:bottom="520" w:left="780" w:right="1020"/>
        </w:sectPr>
      </w:pPr>
    </w:p>
    <w:p>
      <w:pPr>
        <w:pStyle w:val="BodyText"/>
        <w:spacing w:before="2"/>
        <w:rPr>
          <w:sz w:val="12"/>
        </w:rPr>
      </w:pPr>
    </w:p>
    <w:p>
      <w:pPr>
        <w:pStyle w:val="Heading1"/>
        <w:numPr>
          <w:ilvl w:val="0"/>
          <w:numId w:val="2"/>
        </w:numPr>
        <w:tabs>
          <w:tab w:pos="921" w:val="left" w:leader="none"/>
          <w:tab w:pos="922" w:val="left" w:leader="none"/>
        </w:tabs>
        <w:spacing w:line="240" w:lineRule="auto" w:before="44" w:after="0"/>
        <w:ind w:left="921" w:right="0" w:hanging="709"/>
        <w:jc w:val="left"/>
      </w:pPr>
      <w:bookmarkStart w:name="_TOC_250004" w:id="19"/>
      <w:bookmarkEnd w:id="19"/>
      <w:r>
        <w:rPr/>
        <w:t>Appendices</w:t>
      </w:r>
    </w:p>
    <w:p>
      <w:pPr>
        <w:pStyle w:val="Heading4"/>
        <w:numPr>
          <w:ilvl w:val="1"/>
          <w:numId w:val="2"/>
        </w:numPr>
        <w:tabs>
          <w:tab w:pos="1629" w:val="left" w:leader="none"/>
          <w:tab w:pos="1630" w:val="left" w:leader="none"/>
        </w:tabs>
        <w:spacing w:line="240" w:lineRule="auto" w:before="237" w:after="0"/>
        <w:ind w:left="1630" w:right="0" w:hanging="709"/>
        <w:jc w:val="left"/>
        <w:rPr>
          <w:sz w:val="28"/>
        </w:rPr>
      </w:pPr>
      <w:bookmarkStart w:name="_TOC_250003" w:id="20"/>
      <w:r>
        <w:rPr/>
        <w:t>Appendix</w:t>
      </w:r>
      <w:r>
        <w:rPr>
          <w:spacing w:val="-3"/>
        </w:rPr>
        <w:t> </w:t>
      </w:r>
      <w:r>
        <w:rPr/>
        <w:t>1</w:t>
      </w:r>
      <w:r>
        <w:rPr>
          <w:spacing w:val="-2"/>
        </w:rPr>
        <w:t> </w:t>
      </w:r>
      <w:r>
        <w:rPr/>
        <w:t>–</w:t>
      </w:r>
      <w:r>
        <w:rPr>
          <w:spacing w:val="-3"/>
        </w:rPr>
        <w:t> </w:t>
      </w:r>
      <w:r>
        <w:rPr/>
        <w:t>Table</w:t>
      </w:r>
      <w:r>
        <w:rPr>
          <w:spacing w:val="-3"/>
        </w:rPr>
        <w:t> </w:t>
      </w:r>
      <w:r>
        <w:rPr/>
        <w:t>of Waste</w:t>
      </w:r>
      <w:r>
        <w:rPr>
          <w:spacing w:val="-2"/>
        </w:rPr>
        <w:t> </w:t>
      </w:r>
      <w:r>
        <w:rPr/>
        <w:t>Carriers</w:t>
      </w:r>
      <w:r>
        <w:rPr>
          <w:spacing w:val="-2"/>
        </w:rPr>
        <w:t> </w:t>
      </w:r>
      <w:r>
        <w:rPr/>
        <w:t>&amp;</w:t>
      </w:r>
      <w:r>
        <w:rPr>
          <w:spacing w:val="-3"/>
        </w:rPr>
        <w:t> </w:t>
      </w:r>
      <w:bookmarkEnd w:id="20"/>
      <w:r>
        <w:rPr/>
        <w:t>Treatment</w:t>
      </w:r>
    </w:p>
    <w:p>
      <w:pPr>
        <w:spacing w:before="52"/>
        <w:ind w:left="355" w:right="0" w:firstLine="0"/>
        <w:jc w:val="left"/>
        <w:rPr>
          <w:rFonts w:ascii="Calibri"/>
          <w:sz w:val="28"/>
        </w:rPr>
      </w:pPr>
      <w:r>
        <w:rPr>
          <w:rFonts w:ascii="Calibri"/>
          <w:sz w:val="28"/>
        </w:rPr>
        <w:t>Waste</w:t>
      </w:r>
      <w:r>
        <w:rPr>
          <w:rFonts w:ascii="Calibri"/>
          <w:spacing w:val="-3"/>
          <w:sz w:val="28"/>
        </w:rPr>
        <w:t> </w:t>
      </w:r>
      <w:r>
        <w:rPr>
          <w:rFonts w:ascii="Calibri"/>
          <w:sz w:val="28"/>
        </w:rPr>
        <w:t>carriers</w:t>
      </w:r>
      <w:r>
        <w:rPr>
          <w:rFonts w:ascii="Calibri"/>
          <w:spacing w:val="-1"/>
          <w:sz w:val="28"/>
        </w:rPr>
        <w:t> </w:t>
      </w:r>
      <w:r>
        <w:rPr>
          <w:rFonts w:ascii="Calibri"/>
          <w:sz w:val="28"/>
        </w:rPr>
        <w:t>used</w:t>
      </w:r>
      <w:r>
        <w:rPr>
          <w:rFonts w:ascii="Calibri"/>
          <w:spacing w:val="-3"/>
          <w:sz w:val="28"/>
        </w:rPr>
        <w:t> </w:t>
      </w:r>
      <w:r>
        <w:rPr>
          <w:rFonts w:ascii="Calibri"/>
          <w:sz w:val="28"/>
        </w:rPr>
        <w:t>and</w:t>
      </w:r>
      <w:r>
        <w:rPr>
          <w:rFonts w:ascii="Calibri"/>
          <w:spacing w:val="-4"/>
          <w:sz w:val="28"/>
        </w:rPr>
        <w:t> </w:t>
      </w:r>
      <w:r>
        <w:rPr>
          <w:rFonts w:ascii="Calibri"/>
          <w:sz w:val="28"/>
        </w:rPr>
        <w:t>their</w:t>
      </w:r>
      <w:r>
        <w:rPr>
          <w:rFonts w:ascii="Calibri"/>
          <w:spacing w:val="-2"/>
          <w:sz w:val="28"/>
        </w:rPr>
        <w:t> </w:t>
      </w:r>
      <w:r>
        <w:rPr>
          <w:rFonts w:ascii="Calibri"/>
          <w:sz w:val="28"/>
        </w:rPr>
        <w:t>licenses,</w:t>
      </w:r>
      <w:r>
        <w:rPr>
          <w:rFonts w:ascii="Calibri"/>
          <w:spacing w:val="-2"/>
          <w:sz w:val="28"/>
        </w:rPr>
        <w:t> </w:t>
      </w:r>
      <w:r>
        <w:rPr>
          <w:rFonts w:ascii="Calibri"/>
          <w:sz w:val="28"/>
        </w:rPr>
        <w:t>as well</w:t>
      </w:r>
      <w:r>
        <w:rPr>
          <w:rFonts w:ascii="Calibri"/>
          <w:spacing w:val="-1"/>
          <w:sz w:val="28"/>
        </w:rPr>
        <w:t> </w:t>
      </w:r>
      <w:r>
        <w:rPr>
          <w:rFonts w:ascii="Calibri"/>
          <w:sz w:val="28"/>
        </w:rPr>
        <w:t>as</w:t>
      </w:r>
      <w:r>
        <w:rPr>
          <w:rFonts w:ascii="Calibri"/>
          <w:spacing w:val="-2"/>
          <w:sz w:val="28"/>
        </w:rPr>
        <w:t> </w:t>
      </w:r>
      <w:r>
        <w:rPr>
          <w:rFonts w:ascii="Calibri"/>
          <w:sz w:val="28"/>
        </w:rPr>
        <w:t>the</w:t>
      </w:r>
      <w:r>
        <w:rPr>
          <w:rFonts w:ascii="Calibri"/>
          <w:spacing w:val="-2"/>
          <w:sz w:val="28"/>
        </w:rPr>
        <w:t> </w:t>
      </w:r>
      <w:r>
        <w:rPr>
          <w:rFonts w:ascii="Calibri"/>
          <w:sz w:val="28"/>
        </w:rPr>
        <w:t>receiving</w:t>
      </w:r>
      <w:r>
        <w:rPr>
          <w:rFonts w:ascii="Calibri"/>
          <w:spacing w:val="-3"/>
          <w:sz w:val="28"/>
        </w:rPr>
        <w:t> </w:t>
      </w:r>
      <w:r>
        <w:rPr>
          <w:rFonts w:ascii="Calibri"/>
          <w:sz w:val="28"/>
        </w:rPr>
        <w:t>waste</w:t>
      </w:r>
      <w:r>
        <w:rPr>
          <w:rFonts w:ascii="Calibri"/>
          <w:spacing w:val="-4"/>
          <w:sz w:val="28"/>
        </w:rPr>
        <w:t> </w:t>
      </w:r>
      <w:r>
        <w:rPr>
          <w:rFonts w:ascii="Calibri"/>
          <w:sz w:val="28"/>
        </w:rPr>
        <w:t>treatment</w:t>
      </w:r>
      <w:r>
        <w:rPr>
          <w:rFonts w:ascii="Calibri"/>
          <w:spacing w:val="-2"/>
          <w:sz w:val="28"/>
        </w:rPr>
        <w:t> </w:t>
      </w:r>
      <w:r>
        <w:rPr>
          <w:rFonts w:ascii="Calibri"/>
          <w:sz w:val="28"/>
        </w:rPr>
        <w:t>and</w:t>
      </w:r>
      <w:r>
        <w:rPr>
          <w:rFonts w:ascii="Calibri"/>
          <w:spacing w:val="-1"/>
          <w:sz w:val="28"/>
        </w:rPr>
        <w:t> </w:t>
      </w:r>
      <w:r>
        <w:rPr>
          <w:rFonts w:ascii="Calibri"/>
          <w:sz w:val="28"/>
        </w:rPr>
        <w:t>landfill</w:t>
      </w:r>
      <w:r>
        <w:rPr>
          <w:rFonts w:ascii="Calibri"/>
          <w:spacing w:val="-1"/>
          <w:sz w:val="28"/>
        </w:rPr>
        <w:t> </w:t>
      </w:r>
      <w:r>
        <w:rPr>
          <w:rFonts w:ascii="Calibri"/>
          <w:sz w:val="28"/>
        </w:rPr>
        <w:t>facilities.</w:t>
      </w:r>
    </w:p>
    <w:p>
      <w:pPr>
        <w:pStyle w:val="BodyText"/>
        <w:rPr>
          <w:rFonts w:ascii="Calibri"/>
          <w:sz w:val="20"/>
        </w:rPr>
      </w:pPr>
    </w:p>
    <w:p>
      <w:pPr>
        <w:pStyle w:val="BodyText"/>
        <w:spacing w:before="10" w:after="1"/>
        <w:rPr>
          <w:rFonts w:ascii="Calibri"/>
          <w:sz w:val="28"/>
        </w:rPr>
      </w:pPr>
    </w:p>
    <w:tbl>
      <w:tblPr>
        <w:tblW w:w="0" w:type="auto"/>
        <w:jc w:val="left"/>
        <w:tblInd w:w="17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185"/>
        <w:gridCol w:w="2834"/>
        <w:gridCol w:w="3439"/>
        <w:gridCol w:w="2155"/>
      </w:tblGrid>
      <w:tr>
        <w:trPr>
          <w:trHeight w:val="804" w:hRule="atLeast"/>
        </w:trPr>
        <w:tc>
          <w:tcPr>
            <w:tcW w:w="3185" w:type="dxa"/>
            <w:shd w:val="clear" w:color="auto" w:fill="B8CCE3"/>
          </w:tcPr>
          <w:p>
            <w:pPr>
              <w:pStyle w:val="TableParagraph"/>
              <w:spacing w:before="9"/>
              <w:rPr>
                <w:sz w:val="21"/>
              </w:rPr>
            </w:pPr>
          </w:p>
          <w:p>
            <w:pPr>
              <w:pStyle w:val="TableParagraph"/>
              <w:ind w:left="134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Waste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Carrier</w:t>
            </w:r>
          </w:p>
        </w:tc>
        <w:tc>
          <w:tcPr>
            <w:tcW w:w="2834" w:type="dxa"/>
            <w:shd w:val="clear" w:color="auto" w:fill="B8CCE3"/>
          </w:tcPr>
          <w:p>
            <w:pPr>
              <w:pStyle w:val="TableParagraph"/>
              <w:spacing w:before="9"/>
              <w:rPr>
                <w:sz w:val="21"/>
              </w:rPr>
            </w:pPr>
          </w:p>
          <w:p>
            <w:pPr>
              <w:pStyle w:val="TableParagraph"/>
              <w:ind w:left="343" w:right="33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Waste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Carrier's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License</w:t>
            </w:r>
          </w:p>
        </w:tc>
        <w:tc>
          <w:tcPr>
            <w:tcW w:w="3439" w:type="dxa"/>
            <w:shd w:val="clear" w:color="auto" w:fill="B8CCE3"/>
          </w:tcPr>
          <w:p>
            <w:pPr>
              <w:pStyle w:val="TableParagraph"/>
              <w:spacing w:before="9"/>
              <w:rPr>
                <w:sz w:val="21"/>
              </w:rPr>
            </w:pPr>
          </w:p>
          <w:p>
            <w:pPr>
              <w:pStyle w:val="TableParagraph"/>
              <w:ind w:left="387" w:right="37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Date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of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Expiry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of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registration</w:t>
            </w:r>
          </w:p>
        </w:tc>
        <w:tc>
          <w:tcPr>
            <w:tcW w:w="2155" w:type="dxa"/>
            <w:shd w:val="clear" w:color="auto" w:fill="B8CCE3"/>
          </w:tcPr>
          <w:p>
            <w:pPr>
              <w:pStyle w:val="TableParagraph"/>
              <w:ind w:left="130" w:right="117" w:hanging="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Checked with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Environment</w:t>
            </w:r>
            <w:r>
              <w:rPr>
                <w:b/>
                <w:spacing w:val="-8"/>
                <w:sz w:val="22"/>
              </w:rPr>
              <w:t> </w:t>
            </w:r>
            <w:r>
              <w:rPr>
                <w:b/>
                <w:sz w:val="22"/>
              </w:rPr>
              <w:t>Agency</w:t>
            </w:r>
          </w:p>
          <w:p>
            <w:pPr>
              <w:pStyle w:val="TableParagraph"/>
              <w:spacing w:line="250" w:lineRule="exact"/>
              <w:ind w:left="695" w:right="68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Records</w:t>
            </w:r>
          </w:p>
        </w:tc>
      </w:tr>
      <w:tr>
        <w:trPr>
          <w:trHeight w:val="537" w:hRule="atLeast"/>
        </w:trPr>
        <w:tc>
          <w:tcPr>
            <w:tcW w:w="3185" w:type="dxa"/>
          </w:tcPr>
          <w:p>
            <w:pPr>
              <w:pStyle w:val="TableParagraph"/>
              <w:spacing w:before="131"/>
              <w:ind w:left="137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Keltbray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Haulage</w:t>
            </w:r>
          </w:p>
        </w:tc>
        <w:tc>
          <w:tcPr>
            <w:tcW w:w="2834" w:type="dxa"/>
          </w:tcPr>
          <w:p>
            <w:pPr>
              <w:pStyle w:val="TableParagraph"/>
              <w:spacing w:before="131"/>
              <w:ind w:left="342" w:right="333"/>
              <w:jc w:val="center"/>
              <w:rPr>
                <w:sz w:val="22"/>
              </w:rPr>
            </w:pPr>
            <w:r>
              <w:rPr>
                <w:sz w:val="22"/>
              </w:rPr>
              <w:t>CBDU84378</w:t>
            </w:r>
          </w:p>
        </w:tc>
        <w:tc>
          <w:tcPr>
            <w:tcW w:w="3439" w:type="dxa"/>
          </w:tcPr>
          <w:p>
            <w:pPr>
              <w:pStyle w:val="TableParagraph"/>
              <w:spacing w:before="131"/>
              <w:ind w:left="387" w:right="377"/>
              <w:jc w:val="center"/>
              <w:rPr>
                <w:sz w:val="22"/>
              </w:rPr>
            </w:pPr>
            <w:r>
              <w:rPr>
                <w:sz w:val="22"/>
              </w:rPr>
              <w:t>17.02.2019</w:t>
            </w:r>
          </w:p>
        </w:tc>
        <w:tc>
          <w:tcPr>
            <w:tcW w:w="2155" w:type="dxa"/>
          </w:tcPr>
          <w:p>
            <w:pPr>
              <w:pStyle w:val="TableParagraph"/>
              <w:spacing w:line="268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58" w:hRule="atLeast"/>
        </w:trPr>
        <w:tc>
          <w:tcPr>
            <w:tcW w:w="3185" w:type="dxa"/>
          </w:tcPr>
          <w:p>
            <w:pPr>
              <w:pStyle w:val="TableParagraph"/>
              <w:spacing w:before="140"/>
              <w:ind w:left="132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PML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0"/>
              <w:ind w:left="343" w:right="332"/>
              <w:jc w:val="center"/>
              <w:rPr>
                <w:sz w:val="22"/>
              </w:rPr>
            </w:pPr>
            <w:r>
              <w:rPr>
                <w:sz w:val="22"/>
              </w:rPr>
              <w:t>CBDU145192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0"/>
              <w:ind w:left="387" w:right="377"/>
              <w:jc w:val="center"/>
              <w:rPr>
                <w:sz w:val="22"/>
              </w:rPr>
            </w:pPr>
            <w:r>
              <w:rPr>
                <w:sz w:val="22"/>
              </w:rPr>
              <w:t>16.02.2020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51" w:hRule="atLeast"/>
        </w:trPr>
        <w:tc>
          <w:tcPr>
            <w:tcW w:w="3185" w:type="dxa"/>
          </w:tcPr>
          <w:p>
            <w:pPr>
              <w:pStyle w:val="TableParagraph"/>
              <w:spacing w:before="138"/>
              <w:ind w:left="136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Quattro</w:t>
            </w:r>
          </w:p>
        </w:tc>
        <w:tc>
          <w:tcPr>
            <w:tcW w:w="2834" w:type="dxa"/>
          </w:tcPr>
          <w:p>
            <w:pPr>
              <w:pStyle w:val="TableParagraph"/>
              <w:spacing w:before="138"/>
              <w:ind w:left="343" w:right="332"/>
              <w:jc w:val="center"/>
              <w:rPr>
                <w:sz w:val="22"/>
              </w:rPr>
            </w:pPr>
            <w:r>
              <w:rPr>
                <w:sz w:val="22"/>
              </w:rPr>
              <w:t>CBDU145950</w:t>
            </w:r>
          </w:p>
        </w:tc>
        <w:tc>
          <w:tcPr>
            <w:tcW w:w="3439" w:type="dxa"/>
          </w:tcPr>
          <w:p>
            <w:pPr>
              <w:pStyle w:val="TableParagraph"/>
              <w:spacing w:before="138"/>
              <w:ind w:left="387" w:right="376"/>
              <w:jc w:val="center"/>
              <w:rPr>
                <w:sz w:val="22"/>
              </w:rPr>
            </w:pPr>
            <w:r>
              <w:rPr>
                <w:sz w:val="22"/>
              </w:rPr>
              <w:t>07.01.2020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73" w:hRule="atLeast"/>
        </w:trPr>
        <w:tc>
          <w:tcPr>
            <w:tcW w:w="3185" w:type="dxa"/>
          </w:tcPr>
          <w:p>
            <w:pPr>
              <w:pStyle w:val="TableParagraph"/>
              <w:spacing w:before="148"/>
              <w:ind w:left="135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EMR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8"/>
              <w:ind w:left="343" w:right="333"/>
              <w:jc w:val="center"/>
              <w:rPr>
                <w:sz w:val="22"/>
              </w:rPr>
            </w:pPr>
            <w:r>
              <w:rPr>
                <w:sz w:val="22"/>
              </w:rPr>
              <w:t>CB/ZE5607KJ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8"/>
              <w:ind w:left="387" w:right="377"/>
              <w:jc w:val="center"/>
              <w:rPr>
                <w:sz w:val="22"/>
              </w:rPr>
            </w:pPr>
            <w:r>
              <w:rPr>
                <w:sz w:val="22"/>
              </w:rPr>
              <w:t>21.08.2017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53" w:hRule="atLeast"/>
        </w:trPr>
        <w:tc>
          <w:tcPr>
            <w:tcW w:w="3185" w:type="dxa"/>
          </w:tcPr>
          <w:p>
            <w:pPr>
              <w:pStyle w:val="TableParagraph"/>
              <w:spacing w:before="140"/>
              <w:ind w:left="904"/>
              <w:rPr>
                <w:b/>
                <w:sz w:val="22"/>
              </w:rPr>
            </w:pPr>
            <w:r>
              <w:rPr>
                <w:b/>
                <w:sz w:val="22"/>
              </w:rPr>
              <w:t>S.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Walsh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&amp;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Son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0"/>
              <w:ind w:left="342" w:right="333"/>
              <w:jc w:val="center"/>
              <w:rPr>
                <w:sz w:val="22"/>
              </w:rPr>
            </w:pPr>
            <w:r>
              <w:rPr>
                <w:sz w:val="22"/>
              </w:rPr>
              <w:t>CBDU93666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0"/>
              <w:ind w:left="387" w:right="377"/>
              <w:jc w:val="center"/>
              <w:rPr>
                <w:sz w:val="22"/>
              </w:rPr>
            </w:pPr>
            <w:r>
              <w:rPr>
                <w:sz w:val="22"/>
              </w:rPr>
              <w:t>01.04.2019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49" w:hRule="atLeast"/>
        </w:trPr>
        <w:tc>
          <w:tcPr>
            <w:tcW w:w="3185" w:type="dxa"/>
          </w:tcPr>
          <w:p>
            <w:pPr>
              <w:pStyle w:val="TableParagraph"/>
              <w:spacing w:before="136"/>
              <w:ind w:left="1007"/>
              <w:rPr>
                <w:b/>
                <w:sz w:val="22"/>
              </w:rPr>
            </w:pPr>
            <w:r>
              <w:rPr>
                <w:b/>
                <w:sz w:val="22"/>
              </w:rPr>
              <w:t>K.H.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Haulage</w:t>
            </w:r>
          </w:p>
        </w:tc>
        <w:tc>
          <w:tcPr>
            <w:tcW w:w="2834" w:type="dxa"/>
          </w:tcPr>
          <w:p>
            <w:pPr>
              <w:pStyle w:val="TableParagraph"/>
              <w:spacing w:before="136"/>
              <w:ind w:left="343" w:right="333"/>
              <w:jc w:val="center"/>
              <w:rPr>
                <w:sz w:val="22"/>
              </w:rPr>
            </w:pPr>
            <w:r>
              <w:rPr>
                <w:sz w:val="22"/>
              </w:rPr>
              <w:t>CB/PE5501FW</w:t>
            </w:r>
          </w:p>
        </w:tc>
        <w:tc>
          <w:tcPr>
            <w:tcW w:w="3439" w:type="dxa"/>
          </w:tcPr>
          <w:p>
            <w:pPr>
              <w:pStyle w:val="TableParagraph"/>
              <w:spacing w:before="136"/>
              <w:ind w:left="387" w:right="377"/>
              <w:jc w:val="center"/>
              <w:rPr>
                <w:sz w:val="22"/>
              </w:rPr>
            </w:pPr>
            <w:r>
              <w:rPr>
                <w:sz w:val="22"/>
              </w:rPr>
              <w:t>01.08.2017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710" w:hRule="atLeast"/>
        </w:trPr>
        <w:tc>
          <w:tcPr>
            <w:tcW w:w="3185" w:type="dxa"/>
          </w:tcPr>
          <w:p>
            <w:pPr>
              <w:pStyle w:val="TableParagraph"/>
              <w:spacing w:before="83"/>
              <w:ind w:left="887" w:right="100" w:hanging="761"/>
              <w:rPr>
                <w:b/>
                <w:sz w:val="22"/>
              </w:rPr>
            </w:pPr>
            <w:r>
              <w:rPr>
                <w:b/>
                <w:sz w:val="22"/>
              </w:rPr>
              <w:t>L&amp;B Haulage &amp; Civil Engineering</w:t>
            </w:r>
            <w:r>
              <w:rPr>
                <w:b/>
                <w:spacing w:val="-48"/>
                <w:sz w:val="22"/>
              </w:rPr>
              <w:t> </w:t>
            </w:r>
            <w:r>
              <w:rPr>
                <w:b/>
                <w:sz w:val="22"/>
              </w:rPr>
              <w:t>Contractors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Ltd</w:t>
            </w:r>
          </w:p>
        </w:tc>
        <w:tc>
          <w:tcPr>
            <w:tcW w:w="2834" w:type="dxa"/>
          </w:tcPr>
          <w:p>
            <w:pPr>
              <w:pStyle w:val="TableParagraph"/>
              <w:spacing w:before="10"/>
              <w:rPr>
                <w:sz w:val="17"/>
              </w:rPr>
            </w:pPr>
          </w:p>
          <w:p>
            <w:pPr>
              <w:pStyle w:val="TableParagraph"/>
              <w:ind w:left="343" w:right="332"/>
              <w:jc w:val="center"/>
              <w:rPr>
                <w:sz w:val="22"/>
              </w:rPr>
            </w:pPr>
            <w:r>
              <w:rPr>
                <w:sz w:val="22"/>
              </w:rPr>
              <w:t>CBDU104100</w:t>
            </w:r>
          </w:p>
        </w:tc>
        <w:tc>
          <w:tcPr>
            <w:tcW w:w="3439" w:type="dxa"/>
          </w:tcPr>
          <w:p>
            <w:pPr>
              <w:pStyle w:val="TableParagraph"/>
              <w:spacing w:before="10"/>
              <w:rPr>
                <w:sz w:val="17"/>
              </w:rPr>
            </w:pPr>
          </w:p>
          <w:p>
            <w:pPr>
              <w:pStyle w:val="TableParagraph"/>
              <w:ind w:left="387" w:right="377"/>
              <w:jc w:val="center"/>
              <w:rPr>
                <w:sz w:val="22"/>
              </w:rPr>
            </w:pPr>
            <w:r>
              <w:rPr>
                <w:sz w:val="22"/>
              </w:rPr>
              <w:t>13.05.2019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94" w:hRule="atLeast"/>
        </w:trPr>
        <w:tc>
          <w:tcPr>
            <w:tcW w:w="3185" w:type="dxa"/>
          </w:tcPr>
          <w:p>
            <w:pPr>
              <w:pStyle w:val="TableParagraph"/>
              <w:spacing w:before="160"/>
              <w:ind w:left="137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X-Bert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Haulage</w:t>
            </w:r>
          </w:p>
        </w:tc>
        <w:tc>
          <w:tcPr>
            <w:tcW w:w="2834" w:type="dxa"/>
          </w:tcPr>
          <w:p>
            <w:pPr>
              <w:pStyle w:val="TableParagraph"/>
              <w:spacing w:before="160"/>
              <w:ind w:left="343" w:right="332"/>
              <w:jc w:val="center"/>
              <w:rPr>
                <w:sz w:val="22"/>
              </w:rPr>
            </w:pPr>
            <w:r>
              <w:rPr>
                <w:sz w:val="22"/>
              </w:rPr>
              <w:t>CBDU140814</w:t>
            </w:r>
          </w:p>
        </w:tc>
        <w:tc>
          <w:tcPr>
            <w:tcW w:w="3439" w:type="dxa"/>
          </w:tcPr>
          <w:p>
            <w:pPr>
              <w:pStyle w:val="TableParagraph"/>
              <w:spacing w:before="160"/>
              <w:ind w:left="387" w:right="377"/>
              <w:jc w:val="center"/>
              <w:rPr>
                <w:sz w:val="22"/>
              </w:rPr>
            </w:pPr>
            <w:r>
              <w:rPr>
                <w:sz w:val="22"/>
              </w:rPr>
              <w:t>13.11.2019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4" w:hRule="atLeast"/>
        </w:trPr>
        <w:tc>
          <w:tcPr>
            <w:tcW w:w="3185" w:type="dxa"/>
          </w:tcPr>
          <w:p>
            <w:pPr>
              <w:pStyle w:val="TableParagraph"/>
              <w:spacing w:before="146"/>
              <w:ind w:left="136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PJC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Sweepers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6"/>
              <w:ind w:left="342" w:right="333"/>
              <w:jc w:val="center"/>
              <w:rPr>
                <w:sz w:val="22"/>
              </w:rPr>
            </w:pPr>
            <w:r>
              <w:rPr>
                <w:sz w:val="22"/>
              </w:rPr>
              <w:t>CBDU76417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6"/>
              <w:ind w:left="387" w:right="377"/>
              <w:jc w:val="center"/>
              <w:rPr>
                <w:sz w:val="22"/>
              </w:rPr>
            </w:pPr>
            <w:r>
              <w:rPr>
                <w:sz w:val="22"/>
              </w:rPr>
              <w:t>02.12.2018</w:t>
            </w:r>
          </w:p>
        </w:tc>
        <w:tc>
          <w:tcPr>
            <w:tcW w:w="2155" w:type="dxa"/>
          </w:tcPr>
          <w:p>
            <w:pPr>
              <w:pStyle w:val="TableParagraph"/>
              <w:spacing w:line="268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3" w:hRule="atLeast"/>
        </w:trPr>
        <w:tc>
          <w:tcPr>
            <w:tcW w:w="3185" w:type="dxa"/>
          </w:tcPr>
          <w:p>
            <w:pPr>
              <w:pStyle w:val="TableParagraph"/>
              <w:spacing w:before="145"/>
              <w:ind w:left="133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Boiler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&amp;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Plant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Dismantlers,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Ltd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5"/>
              <w:ind w:left="342" w:right="333"/>
              <w:jc w:val="center"/>
              <w:rPr>
                <w:sz w:val="22"/>
              </w:rPr>
            </w:pPr>
            <w:r>
              <w:rPr>
                <w:sz w:val="22"/>
              </w:rPr>
              <w:t>CBDU94012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5"/>
              <w:ind w:left="387" w:right="377"/>
              <w:jc w:val="center"/>
              <w:rPr>
                <w:sz w:val="22"/>
              </w:rPr>
            </w:pPr>
            <w:r>
              <w:rPr>
                <w:sz w:val="22"/>
              </w:rPr>
              <w:t>01.04.2019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</w:tbl>
    <w:p>
      <w:pPr>
        <w:spacing w:after="0" w:line="265" w:lineRule="exact"/>
        <w:jc w:val="right"/>
        <w:rPr>
          <w:sz w:val="22"/>
        </w:rPr>
        <w:sectPr>
          <w:pgSz w:w="16850" w:h="11910" w:orient="landscape"/>
          <w:pgMar w:header="720" w:footer="331" w:top="1640" w:bottom="520" w:left="780" w:right="1020"/>
        </w:sectPr>
      </w:pPr>
    </w:p>
    <w:p>
      <w:pPr>
        <w:pStyle w:val="BodyText"/>
        <w:spacing w:before="1"/>
        <w:rPr>
          <w:rFonts w:ascii="Calibri"/>
          <w:sz w:val="15"/>
        </w:rPr>
      </w:pPr>
    </w:p>
    <w:tbl>
      <w:tblPr>
        <w:tblW w:w="0" w:type="auto"/>
        <w:jc w:val="left"/>
        <w:tblInd w:w="17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185"/>
        <w:gridCol w:w="2834"/>
        <w:gridCol w:w="3439"/>
        <w:gridCol w:w="2155"/>
      </w:tblGrid>
      <w:tr>
        <w:trPr>
          <w:trHeight w:val="563" w:hRule="atLeast"/>
        </w:trPr>
        <w:tc>
          <w:tcPr>
            <w:tcW w:w="3185" w:type="dxa"/>
          </w:tcPr>
          <w:p>
            <w:pPr>
              <w:pStyle w:val="TableParagraph"/>
              <w:spacing w:before="143"/>
              <w:ind w:left="137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G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J Bowmer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Ltd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3"/>
              <w:ind w:left="880"/>
              <w:rPr>
                <w:sz w:val="22"/>
              </w:rPr>
            </w:pPr>
            <w:r>
              <w:rPr>
                <w:sz w:val="22"/>
              </w:rPr>
              <w:t>CBDU98031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3"/>
              <w:ind w:right="1205"/>
              <w:jc w:val="right"/>
              <w:rPr>
                <w:sz w:val="22"/>
              </w:rPr>
            </w:pPr>
            <w:r>
              <w:rPr>
                <w:sz w:val="22"/>
              </w:rPr>
              <w:t>02.04.2019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1" w:hRule="atLeast"/>
        </w:trPr>
        <w:tc>
          <w:tcPr>
            <w:tcW w:w="3185" w:type="dxa"/>
          </w:tcPr>
          <w:p>
            <w:pPr>
              <w:pStyle w:val="TableParagraph"/>
              <w:spacing w:before="143"/>
              <w:ind w:left="134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Brocks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3"/>
              <w:ind w:left="880"/>
              <w:rPr>
                <w:sz w:val="22"/>
              </w:rPr>
            </w:pPr>
            <w:r>
              <w:rPr>
                <w:sz w:val="22"/>
              </w:rPr>
              <w:t>CBDU91453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3"/>
              <w:ind w:right="1205"/>
              <w:jc w:val="right"/>
              <w:rPr>
                <w:sz w:val="22"/>
              </w:rPr>
            </w:pPr>
            <w:r>
              <w:rPr>
                <w:sz w:val="22"/>
              </w:rPr>
              <w:t>01.04.2019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3" w:hRule="atLeast"/>
        </w:trPr>
        <w:tc>
          <w:tcPr>
            <w:tcW w:w="3185" w:type="dxa"/>
          </w:tcPr>
          <w:p>
            <w:pPr>
              <w:pStyle w:val="TableParagraph"/>
              <w:spacing w:before="145"/>
              <w:ind w:left="135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D.M.Haulage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5"/>
              <w:ind w:right="812"/>
              <w:jc w:val="right"/>
              <w:rPr>
                <w:sz w:val="22"/>
              </w:rPr>
            </w:pPr>
            <w:hyperlink r:id="rId24">
              <w:r>
                <w:rPr>
                  <w:sz w:val="22"/>
                </w:rPr>
                <w:t>CBDU184219</w:t>
              </w:r>
            </w:hyperlink>
          </w:p>
        </w:tc>
        <w:tc>
          <w:tcPr>
            <w:tcW w:w="3439" w:type="dxa"/>
          </w:tcPr>
          <w:p>
            <w:pPr>
              <w:pStyle w:val="TableParagraph"/>
              <w:spacing w:before="145"/>
              <w:ind w:right="1206"/>
              <w:jc w:val="right"/>
              <w:rPr>
                <w:sz w:val="22"/>
              </w:rPr>
            </w:pPr>
            <w:r>
              <w:rPr>
                <w:sz w:val="22"/>
              </w:rPr>
              <w:t>27.06.2020</w:t>
            </w:r>
          </w:p>
        </w:tc>
        <w:tc>
          <w:tcPr>
            <w:tcW w:w="2155" w:type="dxa"/>
          </w:tcPr>
          <w:p>
            <w:pPr>
              <w:pStyle w:val="TableParagraph"/>
              <w:spacing w:line="268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4" w:hRule="atLeast"/>
        </w:trPr>
        <w:tc>
          <w:tcPr>
            <w:tcW w:w="3185" w:type="dxa"/>
          </w:tcPr>
          <w:p>
            <w:pPr>
              <w:pStyle w:val="TableParagraph"/>
              <w:spacing w:before="145"/>
              <w:ind w:left="134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Hornbees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5"/>
              <w:ind w:right="785"/>
              <w:jc w:val="right"/>
              <w:rPr>
                <w:sz w:val="22"/>
              </w:rPr>
            </w:pPr>
            <w:r>
              <w:rPr>
                <w:sz w:val="22"/>
              </w:rPr>
              <w:t>CB/FE5705RG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5"/>
              <w:ind w:right="1205"/>
              <w:jc w:val="right"/>
              <w:rPr>
                <w:sz w:val="22"/>
              </w:rPr>
            </w:pPr>
            <w:r>
              <w:rPr>
                <w:sz w:val="22"/>
              </w:rPr>
              <w:t>27.09.2017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3" w:hRule="atLeast"/>
        </w:trPr>
        <w:tc>
          <w:tcPr>
            <w:tcW w:w="3185" w:type="dxa"/>
          </w:tcPr>
          <w:p>
            <w:pPr>
              <w:pStyle w:val="TableParagraph"/>
              <w:spacing w:before="143"/>
              <w:ind w:left="136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Ovenden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3"/>
              <w:ind w:left="880"/>
              <w:rPr>
                <w:sz w:val="22"/>
              </w:rPr>
            </w:pPr>
            <w:r>
              <w:rPr>
                <w:sz w:val="22"/>
              </w:rPr>
              <w:t>CBDU98852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3"/>
              <w:ind w:right="1205"/>
              <w:jc w:val="right"/>
              <w:rPr>
                <w:sz w:val="22"/>
              </w:rPr>
            </w:pPr>
            <w:r>
              <w:rPr>
                <w:sz w:val="22"/>
              </w:rPr>
              <w:t>01.04.2019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1" w:hRule="atLeast"/>
        </w:trPr>
        <w:tc>
          <w:tcPr>
            <w:tcW w:w="3185" w:type="dxa"/>
          </w:tcPr>
          <w:p>
            <w:pPr>
              <w:pStyle w:val="TableParagraph"/>
              <w:spacing w:before="143"/>
              <w:ind w:left="137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Recycled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Materials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Supplies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Ltd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3"/>
              <w:ind w:right="812"/>
              <w:jc w:val="right"/>
              <w:rPr>
                <w:sz w:val="22"/>
              </w:rPr>
            </w:pPr>
            <w:r>
              <w:rPr>
                <w:sz w:val="22"/>
              </w:rPr>
              <w:t>CBDU149396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3"/>
              <w:ind w:right="1205"/>
              <w:jc w:val="right"/>
              <w:rPr>
                <w:sz w:val="22"/>
              </w:rPr>
            </w:pPr>
            <w:r>
              <w:rPr>
                <w:sz w:val="22"/>
              </w:rPr>
              <w:t>09.01.2020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8" w:hRule="atLeast"/>
        </w:trPr>
        <w:tc>
          <w:tcPr>
            <w:tcW w:w="3185" w:type="dxa"/>
          </w:tcPr>
          <w:p>
            <w:pPr>
              <w:pStyle w:val="TableParagraph"/>
              <w:spacing w:before="148"/>
              <w:ind w:left="133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Llynch,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Ltd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8"/>
              <w:ind w:left="842"/>
              <w:rPr>
                <w:sz w:val="22"/>
              </w:rPr>
            </w:pPr>
            <w:r>
              <w:rPr>
                <w:sz w:val="22"/>
              </w:rPr>
              <w:t>CBDU93685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8"/>
              <w:ind w:right="1205"/>
              <w:jc w:val="right"/>
              <w:rPr>
                <w:sz w:val="22"/>
              </w:rPr>
            </w:pPr>
            <w:r>
              <w:rPr>
                <w:sz w:val="22"/>
              </w:rPr>
              <w:t>04.04.2019</w:t>
            </w:r>
          </w:p>
        </w:tc>
        <w:tc>
          <w:tcPr>
            <w:tcW w:w="2155" w:type="dxa"/>
          </w:tcPr>
          <w:p>
            <w:pPr>
              <w:pStyle w:val="TableParagraph"/>
              <w:spacing w:line="268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3" w:hRule="atLeast"/>
        </w:trPr>
        <w:tc>
          <w:tcPr>
            <w:tcW w:w="3185" w:type="dxa"/>
          </w:tcPr>
          <w:p>
            <w:pPr>
              <w:pStyle w:val="TableParagraph"/>
              <w:spacing w:before="145"/>
              <w:ind w:left="133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Seneca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5"/>
              <w:ind w:right="771"/>
              <w:jc w:val="right"/>
              <w:rPr>
                <w:sz w:val="22"/>
              </w:rPr>
            </w:pPr>
            <w:r>
              <w:rPr>
                <w:sz w:val="22"/>
              </w:rPr>
              <w:t>CB/DU162955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5"/>
              <w:ind w:right="1205"/>
              <w:jc w:val="right"/>
              <w:rPr>
                <w:sz w:val="22"/>
              </w:rPr>
            </w:pPr>
            <w:r>
              <w:rPr>
                <w:sz w:val="22"/>
              </w:rPr>
              <w:t>17.03.2020</w:t>
            </w:r>
          </w:p>
        </w:tc>
        <w:tc>
          <w:tcPr>
            <w:tcW w:w="2155" w:type="dxa"/>
          </w:tcPr>
          <w:p>
            <w:pPr>
              <w:pStyle w:val="TableParagraph"/>
              <w:spacing w:line="268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3" w:hRule="atLeast"/>
        </w:trPr>
        <w:tc>
          <w:tcPr>
            <w:tcW w:w="3185" w:type="dxa"/>
          </w:tcPr>
          <w:p>
            <w:pPr>
              <w:pStyle w:val="TableParagraph"/>
              <w:spacing w:before="146"/>
              <w:ind w:left="135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Thames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Materials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Ltd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– TML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6"/>
              <w:ind w:right="812"/>
              <w:jc w:val="right"/>
              <w:rPr>
                <w:sz w:val="22"/>
              </w:rPr>
            </w:pPr>
            <w:r>
              <w:rPr>
                <w:sz w:val="22"/>
              </w:rPr>
              <w:t>CBDU113446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6"/>
              <w:ind w:right="1205"/>
              <w:jc w:val="right"/>
              <w:rPr>
                <w:sz w:val="22"/>
              </w:rPr>
            </w:pPr>
            <w:r>
              <w:rPr>
                <w:sz w:val="22"/>
              </w:rPr>
              <w:t>17.07.2019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3" w:hRule="atLeast"/>
        </w:trPr>
        <w:tc>
          <w:tcPr>
            <w:tcW w:w="3185" w:type="dxa"/>
          </w:tcPr>
          <w:p>
            <w:pPr>
              <w:pStyle w:val="TableParagraph"/>
              <w:spacing w:before="143"/>
              <w:ind w:left="439"/>
              <w:rPr>
                <w:b/>
                <w:sz w:val="22"/>
              </w:rPr>
            </w:pPr>
            <w:r>
              <w:rPr>
                <w:b/>
                <w:sz w:val="22"/>
              </w:rPr>
              <w:t>W.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Humphreys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Transport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3"/>
              <w:ind w:right="776"/>
              <w:jc w:val="right"/>
              <w:rPr>
                <w:sz w:val="22"/>
              </w:rPr>
            </w:pPr>
            <w:r>
              <w:rPr>
                <w:sz w:val="22"/>
              </w:rPr>
              <w:t>CB/QE5899XR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3"/>
              <w:ind w:right="1205"/>
              <w:jc w:val="right"/>
              <w:rPr>
                <w:sz w:val="22"/>
              </w:rPr>
            </w:pPr>
            <w:r>
              <w:rPr>
                <w:sz w:val="22"/>
              </w:rPr>
              <w:t>28.01.2018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1" w:hRule="atLeast"/>
        </w:trPr>
        <w:tc>
          <w:tcPr>
            <w:tcW w:w="3185" w:type="dxa"/>
          </w:tcPr>
          <w:p>
            <w:pPr>
              <w:pStyle w:val="TableParagraph"/>
              <w:spacing w:before="143"/>
              <w:ind w:left="133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Power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Day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3"/>
              <w:ind w:right="812"/>
              <w:jc w:val="right"/>
              <w:rPr>
                <w:sz w:val="22"/>
              </w:rPr>
            </w:pPr>
            <w:r>
              <w:rPr>
                <w:sz w:val="22"/>
              </w:rPr>
              <w:t>CBDU123332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3"/>
              <w:ind w:right="1205"/>
              <w:jc w:val="right"/>
              <w:rPr>
                <w:sz w:val="22"/>
              </w:rPr>
            </w:pPr>
            <w:r>
              <w:rPr>
                <w:sz w:val="22"/>
              </w:rPr>
              <w:t>12.09.2019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3" w:hRule="atLeast"/>
        </w:trPr>
        <w:tc>
          <w:tcPr>
            <w:tcW w:w="3185" w:type="dxa"/>
          </w:tcPr>
          <w:p>
            <w:pPr>
              <w:pStyle w:val="TableParagraph"/>
              <w:spacing w:before="145"/>
              <w:ind w:left="132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Paramount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5"/>
              <w:ind w:right="812"/>
              <w:jc w:val="right"/>
              <w:rPr>
                <w:sz w:val="22"/>
              </w:rPr>
            </w:pPr>
            <w:r>
              <w:rPr>
                <w:sz w:val="22"/>
              </w:rPr>
              <w:t>CBDU123027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5"/>
              <w:ind w:right="1205"/>
              <w:jc w:val="right"/>
              <w:rPr>
                <w:sz w:val="22"/>
              </w:rPr>
            </w:pPr>
            <w:r>
              <w:rPr>
                <w:sz w:val="22"/>
              </w:rPr>
              <w:t>08.08.2019</w:t>
            </w:r>
          </w:p>
        </w:tc>
        <w:tc>
          <w:tcPr>
            <w:tcW w:w="2155" w:type="dxa"/>
          </w:tcPr>
          <w:p>
            <w:pPr>
              <w:pStyle w:val="TableParagraph"/>
              <w:spacing w:line="268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3" w:hRule="atLeast"/>
        </w:trPr>
        <w:tc>
          <w:tcPr>
            <w:tcW w:w="3185" w:type="dxa"/>
          </w:tcPr>
          <w:p>
            <w:pPr>
              <w:pStyle w:val="TableParagraph"/>
              <w:spacing w:before="145"/>
              <w:ind w:left="133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G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F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Gordon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5"/>
              <w:ind w:right="751"/>
              <w:jc w:val="right"/>
              <w:rPr>
                <w:sz w:val="22"/>
              </w:rPr>
            </w:pPr>
            <w:r>
              <w:rPr>
                <w:sz w:val="22"/>
              </w:rPr>
              <w:t>CB/XM3887VT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5"/>
              <w:ind w:right="1205"/>
              <w:jc w:val="right"/>
              <w:rPr>
                <w:sz w:val="22"/>
              </w:rPr>
            </w:pPr>
            <w:r>
              <w:rPr>
                <w:sz w:val="22"/>
              </w:rPr>
              <w:t>23.04.2018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4" w:hRule="atLeast"/>
        </w:trPr>
        <w:tc>
          <w:tcPr>
            <w:tcW w:w="3185" w:type="dxa"/>
          </w:tcPr>
          <w:p>
            <w:pPr>
              <w:pStyle w:val="TableParagraph"/>
              <w:spacing w:before="143"/>
              <w:ind w:left="133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Alan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Few &amp;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Co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3"/>
              <w:ind w:right="826"/>
              <w:jc w:val="right"/>
              <w:rPr>
                <w:sz w:val="22"/>
              </w:rPr>
            </w:pPr>
            <w:r>
              <w:rPr>
                <w:sz w:val="22"/>
              </w:rPr>
              <w:t>CB/DU56059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3"/>
              <w:ind w:right="1205"/>
              <w:jc w:val="right"/>
              <w:rPr>
                <w:sz w:val="22"/>
              </w:rPr>
            </w:pPr>
            <w:r>
              <w:rPr>
                <w:sz w:val="22"/>
              </w:rPr>
              <w:t>06.07.2018</w:t>
            </w:r>
          </w:p>
        </w:tc>
        <w:tc>
          <w:tcPr>
            <w:tcW w:w="2155" w:type="dxa"/>
          </w:tcPr>
          <w:p>
            <w:pPr>
              <w:pStyle w:val="TableParagraph"/>
              <w:spacing w:line="266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3" w:hRule="atLeast"/>
        </w:trPr>
        <w:tc>
          <w:tcPr>
            <w:tcW w:w="3185" w:type="dxa"/>
          </w:tcPr>
          <w:p>
            <w:pPr>
              <w:pStyle w:val="TableParagraph"/>
              <w:spacing w:before="143"/>
              <w:ind w:left="136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Kent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Materials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Services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3"/>
              <w:ind w:left="880"/>
              <w:rPr>
                <w:sz w:val="22"/>
              </w:rPr>
            </w:pPr>
            <w:r>
              <w:rPr>
                <w:sz w:val="22"/>
              </w:rPr>
              <w:t>CBDU74829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3"/>
              <w:ind w:right="1205"/>
              <w:jc w:val="right"/>
              <w:rPr>
                <w:sz w:val="22"/>
              </w:rPr>
            </w:pPr>
            <w:r>
              <w:rPr>
                <w:sz w:val="22"/>
              </w:rPr>
              <w:t>26.03.2018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</w:tbl>
    <w:p>
      <w:pPr>
        <w:spacing w:after="0" w:line="265" w:lineRule="exact"/>
        <w:jc w:val="right"/>
        <w:rPr>
          <w:sz w:val="22"/>
        </w:rPr>
        <w:sectPr>
          <w:pgSz w:w="16850" w:h="11910" w:orient="landscape"/>
          <w:pgMar w:header="720" w:footer="331" w:top="1640" w:bottom="520" w:left="780" w:right="1020"/>
        </w:sectPr>
      </w:pPr>
    </w:p>
    <w:p>
      <w:pPr>
        <w:pStyle w:val="BodyText"/>
        <w:spacing w:before="1"/>
        <w:rPr>
          <w:rFonts w:ascii="Calibri"/>
          <w:sz w:val="15"/>
        </w:rPr>
      </w:pPr>
    </w:p>
    <w:tbl>
      <w:tblPr>
        <w:tblW w:w="0" w:type="auto"/>
        <w:jc w:val="left"/>
        <w:tblInd w:w="17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185"/>
        <w:gridCol w:w="2834"/>
        <w:gridCol w:w="3439"/>
        <w:gridCol w:w="2155"/>
      </w:tblGrid>
      <w:tr>
        <w:trPr>
          <w:trHeight w:val="563" w:hRule="atLeast"/>
        </w:trPr>
        <w:tc>
          <w:tcPr>
            <w:tcW w:w="3185" w:type="dxa"/>
          </w:tcPr>
          <w:p>
            <w:pPr>
              <w:pStyle w:val="TableParagraph"/>
              <w:spacing w:before="143"/>
              <w:ind w:left="133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Morari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Services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3"/>
              <w:ind w:left="343" w:right="331"/>
              <w:jc w:val="center"/>
              <w:rPr>
                <w:sz w:val="22"/>
              </w:rPr>
            </w:pPr>
            <w:r>
              <w:rPr>
                <w:sz w:val="22"/>
              </w:rPr>
              <w:t>CB/HM3783TU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3"/>
              <w:ind w:right="1205"/>
              <w:jc w:val="right"/>
              <w:rPr>
                <w:sz w:val="22"/>
              </w:rPr>
            </w:pPr>
            <w:r>
              <w:rPr>
                <w:sz w:val="22"/>
              </w:rPr>
              <w:t>27.07.2017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1" w:hRule="atLeast"/>
        </w:trPr>
        <w:tc>
          <w:tcPr>
            <w:tcW w:w="3185" w:type="dxa"/>
          </w:tcPr>
          <w:p>
            <w:pPr>
              <w:pStyle w:val="TableParagraph"/>
              <w:spacing w:before="143"/>
              <w:ind w:left="134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DAFCON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3"/>
              <w:ind w:left="343" w:right="332"/>
              <w:jc w:val="center"/>
              <w:rPr>
                <w:sz w:val="22"/>
              </w:rPr>
            </w:pPr>
            <w:r>
              <w:rPr>
                <w:sz w:val="22"/>
              </w:rPr>
              <w:t>CBDU137488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3"/>
              <w:ind w:right="1204"/>
              <w:jc w:val="right"/>
              <w:rPr>
                <w:sz w:val="22"/>
              </w:rPr>
            </w:pPr>
            <w:r>
              <w:rPr>
                <w:sz w:val="22"/>
              </w:rPr>
              <w:t>25.10.2019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3" w:hRule="atLeast"/>
        </w:trPr>
        <w:tc>
          <w:tcPr>
            <w:tcW w:w="3185" w:type="dxa"/>
          </w:tcPr>
          <w:p>
            <w:pPr>
              <w:pStyle w:val="TableParagraph"/>
              <w:spacing w:before="145"/>
              <w:ind w:left="134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CWB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Transport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5"/>
              <w:ind w:left="342" w:right="333"/>
              <w:jc w:val="center"/>
              <w:rPr>
                <w:sz w:val="22"/>
              </w:rPr>
            </w:pPr>
            <w:r>
              <w:rPr>
                <w:sz w:val="22"/>
              </w:rPr>
              <w:t>CB/DE5702VL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5"/>
              <w:ind w:right="1204"/>
              <w:jc w:val="right"/>
              <w:rPr>
                <w:sz w:val="22"/>
              </w:rPr>
            </w:pPr>
            <w:r>
              <w:rPr>
                <w:sz w:val="22"/>
              </w:rPr>
              <w:t>25.08.2017</w:t>
            </w:r>
          </w:p>
        </w:tc>
        <w:tc>
          <w:tcPr>
            <w:tcW w:w="2155" w:type="dxa"/>
          </w:tcPr>
          <w:p>
            <w:pPr>
              <w:pStyle w:val="TableParagraph"/>
              <w:spacing w:line="268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4" w:hRule="atLeast"/>
        </w:trPr>
        <w:tc>
          <w:tcPr>
            <w:tcW w:w="3185" w:type="dxa"/>
          </w:tcPr>
          <w:p>
            <w:pPr>
              <w:pStyle w:val="TableParagraph"/>
              <w:spacing w:before="145"/>
              <w:ind w:left="1123"/>
              <w:rPr>
                <w:b/>
                <w:sz w:val="22"/>
              </w:rPr>
            </w:pPr>
            <w:r>
              <w:rPr>
                <w:b/>
                <w:sz w:val="22"/>
              </w:rPr>
              <w:t>A.J.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UK ltd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5"/>
              <w:ind w:left="343" w:right="332"/>
              <w:jc w:val="center"/>
              <w:rPr>
                <w:sz w:val="22"/>
              </w:rPr>
            </w:pPr>
            <w:r>
              <w:rPr>
                <w:sz w:val="22"/>
              </w:rPr>
              <w:t>CBDU101553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5"/>
              <w:ind w:right="1205"/>
              <w:jc w:val="right"/>
              <w:rPr>
                <w:sz w:val="22"/>
              </w:rPr>
            </w:pPr>
            <w:r>
              <w:rPr>
                <w:sz w:val="22"/>
              </w:rPr>
              <w:t>09.04.2019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3" w:hRule="atLeast"/>
        </w:trPr>
        <w:tc>
          <w:tcPr>
            <w:tcW w:w="3185" w:type="dxa"/>
          </w:tcPr>
          <w:p>
            <w:pPr>
              <w:pStyle w:val="TableParagraph"/>
              <w:spacing w:before="143"/>
              <w:ind w:left="137" w:right="12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H&amp;H Haulage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3"/>
              <w:ind w:left="342" w:right="333"/>
              <w:jc w:val="center"/>
              <w:rPr>
                <w:sz w:val="22"/>
              </w:rPr>
            </w:pPr>
            <w:r>
              <w:rPr>
                <w:sz w:val="22"/>
              </w:rPr>
              <w:t>CBDU66496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3"/>
              <w:ind w:right="1205"/>
              <w:jc w:val="right"/>
              <w:rPr>
                <w:sz w:val="22"/>
              </w:rPr>
            </w:pPr>
            <w:r>
              <w:rPr>
                <w:sz w:val="22"/>
              </w:rPr>
              <w:t>27.10.2018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1" w:hRule="atLeast"/>
        </w:trPr>
        <w:tc>
          <w:tcPr>
            <w:tcW w:w="3185" w:type="dxa"/>
          </w:tcPr>
          <w:p>
            <w:pPr>
              <w:pStyle w:val="TableParagraph"/>
              <w:spacing w:before="143"/>
              <w:ind w:left="137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Normand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Road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Haulage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3"/>
              <w:ind w:left="342" w:right="333"/>
              <w:jc w:val="center"/>
              <w:rPr>
                <w:sz w:val="22"/>
              </w:rPr>
            </w:pPr>
            <w:r>
              <w:rPr>
                <w:sz w:val="22"/>
              </w:rPr>
              <w:t>CBDU76609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3"/>
              <w:ind w:right="1205"/>
              <w:jc w:val="right"/>
              <w:rPr>
                <w:sz w:val="22"/>
              </w:rPr>
            </w:pPr>
            <w:r>
              <w:rPr>
                <w:sz w:val="22"/>
              </w:rPr>
              <w:t>17.02.2019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3" w:hRule="atLeast"/>
        </w:trPr>
        <w:tc>
          <w:tcPr>
            <w:tcW w:w="3185" w:type="dxa"/>
          </w:tcPr>
          <w:p>
            <w:pPr>
              <w:pStyle w:val="TableParagraph"/>
              <w:spacing w:before="145"/>
              <w:ind w:left="135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PB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Donoghue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5"/>
              <w:ind w:left="342" w:right="333"/>
              <w:jc w:val="center"/>
              <w:rPr>
                <w:sz w:val="22"/>
              </w:rPr>
            </w:pPr>
            <w:r>
              <w:rPr>
                <w:sz w:val="22"/>
              </w:rPr>
              <w:t>CB/WM3546FM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5"/>
              <w:ind w:right="1205"/>
              <w:jc w:val="right"/>
              <w:rPr>
                <w:sz w:val="22"/>
              </w:rPr>
            </w:pPr>
            <w:r>
              <w:rPr>
                <w:sz w:val="22"/>
              </w:rPr>
              <w:t>21.09.2017</w:t>
            </w:r>
          </w:p>
        </w:tc>
        <w:tc>
          <w:tcPr>
            <w:tcW w:w="2155" w:type="dxa"/>
          </w:tcPr>
          <w:p>
            <w:pPr>
              <w:pStyle w:val="TableParagraph"/>
              <w:spacing w:line="268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3" w:hRule="atLeast"/>
        </w:trPr>
        <w:tc>
          <w:tcPr>
            <w:tcW w:w="3185" w:type="dxa"/>
          </w:tcPr>
          <w:p>
            <w:pPr>
              <w:pStyle w:val="TableParagraph"/>
              <w:spacing w:before="145"/>
              <w:ind w:left="135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Primagrange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5"/>
              <w:ind w:left="342" w:right="333"/>
              <w:jc w:val="center"/>
              <w:rPr>
                <w:sz w:val="22"/>
              </w:rPr>
            </w:pPr>
            <w:r>
              <w:rPr>
                <w:sz w:val="22"/>
              </w:rPr>
              <w:t>CBDU86534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5"/>
              <w:ind w:right="1205"/>
              <w:jc w:val="right"/>
              <w:rPr>
                <w:sz w:val="22"/>
              </w:rPr>
            </w:pPr>
            <w:r>
              <w:rPr>
                <w:sz w:val="22"/>
              </w:rPr>
              <w:t>17.02.2019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4" w:hRule="atLeast"/>
        </w:trPr>
        <w:tc>
          <w:tcPr>
            <w:tcW w:w="3185" w:type="dxa"/>
          </w:tcPr>
          <w:p>
            <w:pPr>
              <w:pStyle w:val="TableParagraph"/>
              <w:spacing w:before="143"/>
              <w:ind w:left="134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Supple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Transport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3"/>
              <w:ind w:left="343" w:right="331"/>
              <w:jc w:val="center"/>
              <w:rPr>
                <w:sz w:val="22"/>
              </w:rPr>
            </w:pPr>
            <w:r>
              <w:rPr>
                <w:sz w:val="22"/>
              </w:rPr>
              <w:t>CB/BE5003YV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3"/>
              <w:ind w:right="1205"/>
              <w:jc w:val="right"/>
              <w:rPr>
                <w:sz w:val="22"/>
              </w:rPr>
            </w:pPr>
            <w:r>
              <w:rPr>
                <w:sz w:val="22"/>
              </w:rPr>
              <w:t>16.11.2017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1" w:hRule="atLeast"/>
        </w:trPr>
        <w:tc>
          <w:tcPr>
            <w:tcW w:w="3185" w:type="dxa"/>
          </w:tcPr>
          <w:p>
            <w:pPr>
              <w:pStyle w:val="TableParagraph"/>
              <w:spacing w:before="143"/>
              <w:ind w:left="134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S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C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Boyce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Haulage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3"/>
              <w:ind w:left="343" w:right="332"/>
              <w:jc w:val="center"/>
              <w:rPr>
                <w:sz w:val="22"/>
              </w:rPr>
            </w:pPr>
            <w:r>
              <w:rPr>
                <w:sz w:val="22"/>
              </w:rPr>
              <w:t>CBDU179544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3"/>
              <w:ind w:right="1206"/>
              <w:jc w:val="right"/>
              <w:rPr>
                <w:sz w:val="22"/>
              </w:rPr>
            </w:pPr>
            <w:r>
              <w:rPr>
                <w:sz w:val="22"/>
              </w:rPr>
              <w:t>11.06.2020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3" w:hRule="atLeast"/>
        </w:trPr>
        <w:tc>
          <w:tcPr>
            <w:tcW w:w="3185" w:type="dxa"/>
          </w:tcPr>
          <w:p>
            <w:pPr>
              <w:pStyle w:val="TableParagraph"/>
              <w:spacing w:before="145"/>
              <w:ind w:left="137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Select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Haulage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5"/>
              <w:ind w:left="343" w:right="332"/>
              <w:jc w:val="center"/>
              <w:rPr>
                <w:sz w:val="22"/>
              </w:rPr>
            </w:pPr>
            <w:r>
              <w:rPr>
                <w:sz w:val="22"/>
              </w:rPr>
              <w:t>CBDU133649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5"/>
              <w:ind w:right="1205"/>
              <w:jc w:val="right"/>
              <w:rPr>
                <w:sz w:val="22"/>
              </w:rPr>
            </w:pPr>
            <w:r>
              <w:rPr>
                <w:sz w:val="22"/>
              </w:rPr>
              <w:t>24.09.2019</w:t>
            </w:r>
          </w:p>
        </w:tc>
        <w:tc>
          <w:tcPr>
            <w:tcW w:w="2155" w:type="dxa"/>
          </w:tcPr>
          <w:p>
            <w:pPr>
              <w:pStyle w:val="TableParagraph"/>
              <w:spacing w:line="268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3" w:hRule="atLeast"/>
        </w:trPr>
        <w:tc>
          <w:tcPr>
            <w:tcW w:w="3185" w:type="dxa"/>
          </w:tcPr>
          <w:p>
            <w:pPr>
              <w:pStyle w:val="TableParagraph"/>
              <w:spacing w:before="145"/>
              <w:ind w:left="135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Wembley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Group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5"/>
              <w:ind w:left="343" w:right="332"/>
              <w:jc w:val="center"/>
              <w:rPr>
                <w:sz w:val="22"/>
              </w:rPr>
            </w:pPr>
            <w:r>
              <w:rPr>
                <w:sz w:val="22"/>
              </w:rPr>
              <w:t>CBDU119702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5"/>
              <w:ind w:right="1205"/>
              <w:jc w:val="right"/>
              <w:rPr>
                <w:sz w:val="22"/>
              </w:rPr>
            </w:pPr>
            <w:r>
              <w:rPr>
                <w:sz w:val="22"/>
              </w:rPr>
              <w:t>28.07.2019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3" w:hRule="atLeast"/>
        </w:trPr>
        <w:tc>
          <w:tcPr>
            <w:tcW w:w="3185" w:type="dxa"/>
          </w:tcPr>
          <w:p>
            <w:pPr>
              <w:pStyle w:val="TableParagraph"/>
              <w:spacing w:before="143"/>
              <w:ind w:left="134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SWS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Transport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3"/>
              <w:ind w:left="343" w:right="332"/>
              <w:jc w:val="center"/>
              <w:rPr>
                <w:sz w:val="22"/>
              </w:rPr>
            </w:pPr>
            <w:r>
              <w:rPr>
                <w:sz w:val="22"/>
              </w:rPr>
              <w:t>CB/TE5943GN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3"/>
              <w:ind w:right="1205"/>
              <w:jc w:val="right"/>
              <w:rPr>
                <w:sz w:val="22"/>
              </w:rPr>
            </w:pPr>
            <w:r>
              <w:rPr>
                <w:sz w:val="22"/>
              </w:rPr>
              <w:t>09.10.2017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1" w:hRule="atLeast"/>
        </w:trPr>
        <w:tc>
          <w:tcPr>
            <w:tcW w:w="3185" w:type="dxa"/>
          </w:tcPr>
          <w:p>
            <w:pPr>
              <w:pStyle w:val="TableParagraph"/>
              <w:spacing w:before="143"/>
              <w:ind w:left="135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B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L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Penwarden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3"/>
              <w:ind w:left="342" w:right="333"/>
              <w:jc w:val="center"/>
              <w:rPr>
                <w:sz w:val="22"/>
              </w:rPr>
            </w:pPr>
            <w:r>
              <w:rPr>
                <w:sz w:val="22"/>
              </w:rPr>
              <w:t>CBDU82262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3"/>
              <w:ind w:right="1204"/>
              <w:jc w:val="right"/>
              <w:rPr>
                <w:sz w:val="22"/>
              </w:rPr>
            </w:pPr>
            <w:r>
              <w:rPr>
                <w:sz w:val="22"/>
              </w:rPr>
              <w:t>17.02.2019</w:t>
            </w:r>
          </w:p>
        </w:tc>
        <w:tc>
          <w:tcPr>
            <w:tcW w:w="2155" w:type="dxa"/>
          </w:tcPr>
          <w:p>
            <w:pPr>
              <w:pStyle w:val="TableParagraph"/>
              <w:spacing w:line="266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3" w:hRule="atLeast"/>
        </w:trPr>
        <w:tc>
          <w:tcPr>
            <w:tcW w:w="3185" w:type="dxa"/>
          </w:tcPr>
          <w:p>
            <w:pPr>
              <w:pStyle w:val="TableParagraph"/>
              <w:spacing w:before="145"/>
              <w:ind w:left="135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Evolution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Haulage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5"/>
              <w:ind w:left="343" w:right="333"/>
              <w:jc w:val="center"/>
              <w:rPr>
                <w:sz w:val="22"/>
              </w:rPr>
            </w:pPr>
            <w:r>
              <w:rPr>
                <w:sz w:val="22"/>
              </w:rPr>
              <w:t>CB/GE5546GQ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5"/>
              <w:ind w:right="1204"/>
              <w:jc w:val="right"/>
              <w:rPr>
                <w:sz w:val="22"/>
              </w:rPr>
            </w:pPr>
            <w:r>
              <w:rPr>
                <w:sz w:val="22"/>
              </w:rPr>
              <w:t>30.10.2017</w:t>
            </w:r>
          </w:p>
        </w:tc>
        <w:tc>
          <w:tcPr>
            <w:tcW w:w="2155" w:type="dxa"/>
          </w:tcPr>
          <w:p>
            <w:pPr>
              <w:pStyle w:val="TableParagraph"/>
              <w:spacing w:line="268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</w:tbl>
    <w:p>
      <w:pPr>
        <w:spacing w:after="0" w:line="268" w:lineRule="exact"/>
        <w:jc w:val="right"/>
        <w:rPr>
          <w:sz w:val="22"/>
        </w:rPr>
        <w:sectPr>
          <w:pgSz w:w="16850" w:h="11910" w:orient="landscape"/>
          <w:pgMar w:header="720" w:footer="331" w:top="1640" w:bottom="520" w:left="780" w:right="1020"/>
        </w:sectPr>
      </w:pPr>
    </w:p>
    <w:p>
      <w:pPr>
        <w:pStyle w:val="BodyText"/>
        <w:spacing w:before="1"/>
        <w:rPr>
          <w:rFonts w:ascii="Calibri"/>
          <w:sz w:val="15"/>
        </w:rPr>
      </w:pPr>
    </w:p>
    <w:tbl>
      <w:tblPr>
        <w:tblW w:w="0" w:type="auto"/>
        <w:jc w:val="left"/>
        <w:tblInd w:w="17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185"/>
        <w:gridCol w:w="2834"/>
        <w:gridCol w:w="3439"/>
        <w:gridCol w:w="2155"/>
      </w:tblGrid>
      <w:tr>
        <w:trPr>
          <w:trHeight w:val="563" w:hRule="atLeast"/>
        </w:trPr>
        <w:tc>
          <w:tcPr>
            <w:tcW w:w="3185" w:type="dxa"/>
          </w:tcPr>
          <w:p>
            <w:pPr>
              <w:pStyle w:val="TableParagraph"/>
              <w:spacing w:before="143"/>
              <w:ind w:left="136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P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J Leonard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3"/>
              <w:ind w:left="343" w:right="332"/>
              <w:jc w:val="center"/>
              <w:rPr>
                <w:sz w:val="22"/>
              </w:rPr>
            </w:pPr>
            <w:r>
              <w:rPr>
                <w:sz w:val="22"/>
              </w:rPr>
              <w:t>CB/EM3781BM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3"/>
              <w:ind w:right="1206"/>
              <w:jc w:val="right"/>
              <w:rPr>
                <w:sz w:val="22"/>
              </w:rPr>
            </w:pPr>
            <w:r>
              <w:rPr>
                <w:sz w:val="22"/>
              </w:rPr>
              <w:t>10.01.2020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1" w:hRule="atLeast"/>
        </w:trPr>
        <w:tc>
          <w:tcPr>
            <w:tcW w:w="3185" w:type="dxa"/>
          </w:tcPr>
          <w:p>
            <w:pPr>
              <w:pStyle w:val="TableParagraph"/>
              <w:spacing w:before="143"/>
              <w:ind w:left="133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ACR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Tipping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Services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3"/>
              <w:ind w:left="342" w:right="333"/>
              <w:jc w:val="center"/>
              <w:rPr>
                <w:sz w:val="22"/>
              </w:rPr>
            </w:pPr>
            <w:r>
              <w:rPr>
                <w:sz w:val="22"/>
              </w:rPr>
              <w:t>CBDU50457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3"/>
              <w:ind w:right="1205"/>
              <w:jc w:val="right"/>
              <w:rPr>
                <w:sz w:val="22"/>
              </w:rPr>
            </w:pPr>
            <w:r>
              <w:rPr>
                <w:sz w:val="22"/>
              </w:rPr>
              <w:t>04.06.2018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3" w:hRule="atLeast"/>
        </w:trPr>
        <w:tc>
          <w:tcPr>
            <w:tcW w:w="3185" w:type="dxa"/>
          </w:tcPr>
          <w:p>
            <w:pPr>
              <w:pStyle w:val="TableParagraph"/>
              <w:spacing w:before="145"/>
              <w:ind w:left="133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Ground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Recycling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5"/>
              <w:ind w:left="342" w:right="333"/>
              <w:jc w:val="center"/>
              <w:rPr>
                <w:sz w:val="22"/>
              </w:rPr>
            </w:pPr>
            <w:r>
              <w:rPr>
                <w:sz w:val="22"/>
              </w:rPr>
              <w:t>CBDU94733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5"/>
              <w:ind w:right="1205"/>
              <w:jc w:val="right"/>
              <w:rPr>
                <w:sz w:val="22"/>
              </w:rPr>
            </w:pPr>
            <w:r>
              <w:rPr>
                <w:sz w:val="22"/>
              </w:rPr>
              <w:t>11.03.2019</w:t>
            </w:r>
          </w:p>
        </w:tc>
        <w:tc>
          <w:tcPr>
            <w:tcW w:w="2155" w:type="dxa"/>
          </w:tcPr>
          <w:p>
            <w:pPr>
              <w:pStyle w:val="TableParagraph"/>
              <w:spacing w:line="268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4" w:hRule="atLeast"/>
        </w:trPr>
        <w:tc>
          <w:tcPr>
            <w:tcW w:w="3185" w:type="dxa"/>
          </w:tcPr>
          <w:p>
            <w:pPr>
              <w:pStyle w:val="TableParagraph"/>
              <w:spacing w:before="145"/>
              <w:ind w:left="134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O’Connor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Plant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Hire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Ltd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5"/>
              <w:ind w:left="342" w:right="333"/>
              <w:jc w:val="center"/>
              <w:rPr>
                <w:sz w:val="22"/>
              </w:rPr>
            </w:pPr>
            <w:r>
              <w:rPr>
                <w:sz w:val="22"/>
              </w:rPr>
              <w:t>CBDU53869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5"/>
              <w:ind w:right="1205"/>
              <w:jc w:val="right"/>
              <w:rPr>
                <w:sz w:val="22"/>
              </w:rPr>
            </w:pPr>
            <w:r>
              <w:rPr>
                <w:sz w:val="22"/>
              </w:rPr>
              <w:t>22.06.2018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3" w:hRule="atLeast"/>
        </w:trPr>
        <w:tc>
          <w:tcPr>
            <w:tcW w:w="3185" w:type="dxa"/>
          </w:tcPr>
          <w:p>
            <w:pPr>
              <w:pStyle w:val="TableParagraph"/>
              <w:spacing w:before="143"/>
              <w:ind w:left="137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Essex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Trucks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Ltd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3"/>
              <w:ind w:left="342" w:right="333"/>
              <w:jc w:val="center"/>
              <w:rPr>
                <w:sz w:val="22"/>
              </w:rPr>
            </w:pPr>
            <w:r>
              <w:rPr>
                <w:sz w:val="22"/>
              </w:rPr>
              <w:t>CB/GE5841HD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3"/>
              <w:ind w:right="1205"/>
              <w:jc w:val="right"/>
              <w:rPr>
                <w:sz w:val="22"/>
              </w:rPr>
            </w:pPr>
            <w:r>
              <w:rPr>
                <w:sz w:val="22"/>
              </w:rPr>
              <w:t>16.02.2018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  <w:tr>
        <w:trPr>
          <w:trHeight w:val="563" w:hRule="atLeast"/>
        </w:trPr>
        <w:tc>
          <w:tcPr>
            <w:tcW w:w="3185" w:type="dxa"/>
          </w:tcPr>
          <w:p>
            <w:pPr>
              <w:pStyle w:val="TableParagraph"/>
              <w:spacing w:before="143"/>
              <w:ind w:left="137" w:right="12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Kered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Enviro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Ltd</w:t>
            </w:r>
          </w:p>
        </w:tc>
        <w:tc>
          <w:tcPr>
            <w:tcW w:w="2834" w:type="dxa"/>
          </w:tcPr>
          <w:p>
            <w:pPr>
              <w:pStyle w:val="TableParagraph"/>
              <w:spacing w:before="143"/>
              <w:ind w:left="343" w:right="332"/>
              <w:jc w:val="center"/>
              <w:rPr>
                <w:sz w:val="22"/>
              </w:rPr>
            </w:pPr>
            <w:r>
              <w:rPr>
                <w:sz w:val="22"/>
              </w:rPr>
              <w:t>CBDU151141</w:t>
            </w:r>
          </w:p>
        </w:tc>
        <w:tc>
          <w:tcPr>
            <w:tcW w:w="3439" w:type="dxa"/>
          </w:tcPr>
          <w:p>
            <w:pPr>
              <w:pStyle w:val="TableParagraph"/>
              <w:spacing w:before="143"/>
              <w:ind w:right="1205"/>
              <w:jc w:val="right"/>
              <w:rPr>
                <w:sz w:val="22"/>
              </w:rPr>
            </w:pPr>
            <w:r>
              <w:rPr>
                <w:sz w:val="22"/>
              </w:rPr>
              <w:t>16.01.2020</w:t>
            </w:r>
          </w:p>
        </w:tc>
        <w:tc>
          <w:tcPr>
            <w:tcW w:w="2155" w:type="dxa"/>
          </w:tcPr>
          <w:p>
            <w:pPr>
              <w:pStyle w:val="TableParagraph"/>
              <w:spacing w:line="265" w:lineRule="exact"/>
              <w:ind w:right="560"/>
              <w:jc w:val="right"/>
              <w:rPr>
                <w:sz w:val="22"/>
              </w:rPr>
            </w:pPr>
            <w:r>
              <w:rPr>
                <w:sz w:val="22"/>
              </w:rPr>
              <w:t>18.07.2017</w:t>
            </w:r>
          </w:p>
        </w:tc>
      </w:tr>
    </w:tbl>
    <w:p>
      <w:pPr>
        <w:spacing w:after="0" w:line="265" w:lineRule="exact"/>
        <w:jc w:val="right"/>
        <w:rPr>
          <w:sz w:val="22"/>
        </w:rPr>
        <w:sectPr>
          <w:pgSz w:w="16850" w:h="11910" w:orient="landscape"/>
          <w:pgMar w:header="720" w:footer="331" w:top="1640" w:bottom="520" w:left="780" w:right="1020"/>
        </w:sectPr>
      </w:pPr>
    </w:p>
    <w:p>
      <w:pPr>
        <w:pStyle w:val="BodyText"/>
        <w:rPr>
          <w:rFonts w:ascii="Calibri"/>
          <w:sz w:val="20"/>
        </w:rPr>
      </w:pPr>
    </w:p>
    <w:p>
      <w:pPr>
        <w:pStyle w:val="BodyText"/>
        <w:rPr>
          <w:rFonts w:ascii="Calibri"/>
          <w:sz w:val="23"/>
        </w:rPr>
      </w:pPr>
    </w:p>
    <w:tbl>
      <w:tblPr>
        <w:tblW w:w="0" w:type="auto"/>
        <w:jc w:val="left"/>
        <w:tblInd w:w="21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442"/>
        <w:gridCol w:w="3547"/>
        <w:gridCol w:w="3446"/>
      </w:tblGrid>
      <w:tr>
        <w:trPr>
          <w:trHeight w:val="842" w:hRule="atLeast"/>
        </w:trPr>
        <w:tc>
          <w:tcPr>
            <w:tcW w:w="3442" w:type="dxa"/>
            <w:shd w:val="clear" w:color="auto" w:fill="B8CCE3"/>
          </w:tcPr>
          <w:p>
            <w:pPr>
              <w:pStyle w:val="TableParagraph"/>
              <w:spacing w:before="3"/>
              <w:rPr>
                <w:sz w:val="23"/>
              </w:rPr>
            </w:pPr>
          </w:p>
          <w:p>
            <w:pPr>
              <w:pStyle w:val="TableParagraph"/>
              <w:spacing w:before="1"/>
              <w:ind w:left="1079"/>
              <w:rPr>
                <w:b/>
                <w:sz w:val="22"/>
              </w:rPr>
            </w:pPr>
            <w:r>
              <w:rPr>
                <w:b/>
                <w:sz w:val="22"/>
              </w:rPr>
              <w:t>Waste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Facility</w:t>
            </w:r>
          </w:p>
        </w:tc>
        <w:tc>
          <w:tcPr>
            <w:tcW w:w="3547" w:type="dxa"/>
            <w:shd w:val="clear" w:color="auto" w:fill="B8CCE3"/>
          </w:tcPr>
          <w:p>
            <w:pPr>
              <w:pStyle w:val="TableParagraph"/>
              <w:spacing w:before="3"/>
              <w:rPr>
                <w:sz w:val="23"/>
              </w:rPr>
            </w:pPr>
          </w:p>
          <w:p>
            <w:pPr>
              <w:pStyle w:val="TableParagraph"/>
              <w:spacing w:before="1"/>
              <w:ind w:left="681" w:right="67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Waste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Facilities’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Permit</w:t>
            </w:r>
          </w:p>
        </w:tc>
        <w:tc>
          <w:tcPr>
            <w:tcW w:w="3446" w:type="dxa"/>
            <w:shd w:val="clear" w:color="auto" w:fill="B8CCE3"/>
          </w:tcPr>
          <w:p>
            <w:pPr>
              <w:pStyle w:val="TableParagraph"/>
              <w:spacing w:before="150"/>
              <w:ind w:left="1001" w:right="382" w:hanging="596"/>
              <w:rPr>
                <w:b/>
                <w:sz w:val="22"/>
              </w:rPr>
            </w:pPr>
            <w:r>
              <w:rPr>
                <w:b/>
                <w:sz w:val="22"/>
              </w:rPr>
              <w:t>Checked with Environmental</w:t>
            </w:r>
            <w:r>
              <w:rPr>
                <w:b/>
                <w:spacing w:val="-47"/>
                <w:sz w:val="22"/>
              </w:rPr>
              <w:t> </w:t>
            </w:r>
            <w:r>
              <w:rPr>
                <w:b/>
                <w:sz w:val="22"/>
              </w:rPr>
              <w:t>Agency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Records</w:t>
            </w:r>
          </w:p>
        </w:tc>
      </w:tr>
      <w:tr>
        <w:trPr>
          <w:trHeight w:val="558" w:hRule="atLeast"/>
        </w:trPr>
        <w:tc>
          <w:tcPr>
            <w:tcW w:w="3442" w:type="dxa"/>
          </w:tcPr>
          <w:p>
            <w:pPr>
              <w:pStyle w:val="TableParagraph"/>
              <w:spacing w:before="8"/>
              <w:ind w:left="616"/>
              <w:rPr>
                <w:b/>
                <w:sz w:val="22"/>
              </w:rPr>
            </w:pPr>
            <w:r>
              <w:rPr>
                <w:b/>
                <w:sz w:val="22"/>
              </w:rPr>
              <w:t>X -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Bert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Haulage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Limited</w:t>
            </w:r>
          </w:p>
        </w:tc>
        <w:tc>
          <w:tcPr>
            <w:tcW w:w="3547" w:type="dxa"/>
          </w:tcPr>
          <w:p>
            <w:pPr>
              <w:pStyle w:val="TableParagraph"/>
              <w:spacing w:before="8"/>
              <w:ind w:left="681" w:right="671"/>
              <w:jc w:val="center"/>
              <w:rPr>
                <w:sz w:val="22"/>
              </w:rPr>
            </w:pPr>
            <w:r>
              <w:rPr>
                <w:sz w:val="22"/>
              </w:rPr>
              <w:t>ZP3497NS/V002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54" w:hRule="atLeast"/>
        </w:trPr>
        <w:tc>
          <w:tcPr>
            <w:tcW w:w="3442" w:type="dxa"/>
          </w:tcPr>
          <w:p>
            <w:pPr>
              <w:pStyle w:val="TableParagraph"/>
              <w:spacing w:before="4"/>
              <w:ind w:left="455"/>
              <w:rPr>
                <w:b/>
                <w:sz w:val="22"/>
              </w:rPr>
            </w:pPr>
            <w:r>
              <w:rPr>
                <w:b/>
                <w:sz w:val="22"/>
              </w:rPr>
              <w:t>Hinkcroft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Transport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Limited</w:t>
            </w:r>
          </w:p>
        </w:tc>
        <w:tc>
          <w:tcPr>
            <w:tcW w:w="3547" w:type="dxa"/>
          </w:tcPr>
          <w:p>
            <w:pPr>
              <w:pStyle w:val="TableParagraph"/>
              <w:spacing w:before="138"/>
              <w:ind w:left="681" w:right="673"/>
              <w:jc w:val="center"/>
              <w:rPr>
                <w:sz w:val="22"/>
              </w:rPr>
            </w:pPr>
            <w:r>
              <w:rPr>
                <w:sz w:val="22"/>
              </w:rPr>
              <w:t>EPR/NP3490EE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46" w:hRule="atLeast"/>
        </w:trPr>
        <w:tc>
          <w:tcPr>
            <w:tcW w:w="3442" w:type="dxa"/>
          </w:tcPr>
          <w:p>
            <w:pPr>
              <w:pStyle w:val="TableParagraph"/>
              <w:spacing w:before="136"/>
              <w:ind w:left="1000"/>
              <w:rPr>
                <w:b/>
                <w:sz w:val="22"/>
              </w:rPr>
            </w:pPr>
            <w:r>
              <w:rPr>
                <w:b/>
                <w:sz w:val="22"/>
              </w:rPr>
              <w:t>Veolia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Rainham</w:t>
            </w:r>
          </w:p>
        </w:tc>
        <w:tc>
          <w:tcPr>
            <w:tcW w:w="3547" w:type="dxa"/>
          </w:tcPr>
          <w:p>
            <w:pPr>
              <w:pStyle w:val="TableParagraph"/>
              <w:spacing w:before="136"/>
              <w:ind w:left="681" w:right="671"/>
              <w:jc w:val="center"/>
              <w:rPr>
                <w:sz w:val="22"/>
              </w:rPr>
            </w:pPr>
            <w:r>
              <w:rPr>
                <w:sz w:val="22"/>
              </w:rPr>
              <w:t>EP3136GK/V002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68" w:hRule="atLeast"/>
        </w:trPr>
        <w:tc>
          <w:tcPr>
            <w:tcW w:w="3442" w:type="dxa"/>
          </w:tcPr>
          <w:p>
            <w:pPr>
              <w:pStyle w:val="TableParagraph"/>
              <w:spacing w:before="145"/>
              <w:ind w:left="753"/>
              <w:rPr>
                <w:b/>
                <w:sz w:val="22"/>
              </w:rPr>
            </w:pPr>
            <w:r>
              <w:rPr>
                <w:b/>
                <w:sz w:val="22"/>
              </w:rPr>
              <w:t>EMR –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Canning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Town</w:t>
            </w:r>
          </w:p>
        </w:tc>
        <w:tc>
          <w:tcPr>
            <w:tcW w:w="3547" w:type="dxa"/>
          </w:tcPr>
          <w:p>
            <w:pPr>
              <w:pStyle w:val="TableParagraph"/>
              <w:spacing w:before="145"/>
              <w:ind w:left="681" w:right="673"/>
              <w:jc w:val="center"/>
              <w:rPr>
                <w:sz w:val="22"/>
              </w:rPr>
            </w:pPr>
            <w:r>
              <w:rPr>
                <w:sz w:val="22"/>
              </w:rPr>
              <w:t>T/NE/MAY043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63" w:hRule="atLeast"/>
        </w:trPr>
        <w:tc>
          <w:tcPr>
            <w:tcW w:w="3442" w:type="dxa"/>
          </w:tcPr>
          <w:p>
            <w:pPr>
              <w:pStyle w:val="TableParagraph"/>
              <w:spacing w:before="143"/>
              <w:ind w:left="830"/>
              <w:rPr>
                <w:b/>
                <w:sz w:val="22"/>
              </w:rPr>
            </w:pPr>
            <w:r>
              <w:rPr>
                <w:b/>
                <w:sz w:val="22"/>
              </w:rPr>
              <w:t>EMR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-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Wandsworth</w:t>
            </w:r>
          </w:p>
        </w:tc>
        <w:tc>
          <w:tcPr>
            <w:tcW w:w="3547" w:type="dxa"/>
          </w:tcPr>
          <w:p>
            <w:pPr>
              <w:pStyle w:val="TableParagraph"/>
              <w:spacing w:before="143"/>
              <w:ind w:left="681" w:right="671"/>
              <w:jc w:val="center"/>
              <w:rPr>
                <w:sz w:val="22"/>
              </w:rPr>
            </w:pPr>
            <w:r>
              <w:rPr>
                <w:sz w:val="22"/>
              </w:rPr>
              <w:t>EPR/RP3890EL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42" w:hRule="atLeast"/>
        </w:trPr>
        <w:tc>
          <w:tcPr>
            <w:tcW w:w="3442" w:type="dxa"/>
          </w:tcPr>
          <w:p>
            <w:pPr>
              <w:pStyle w:val="TableParagraph"/>
              <w:spacing w:before="133"/>
              <w:ind w:left="979"/>
              <w:rPr>
                <w:b/>
                <w:sz w:val="22"/>
              </w:rPr>
            </w:pPr>
            <w:r>
              <w:rPr>
                <w:b/>
                <w:sz w:val="22"/>
              </w:rPr>
              <w:t>EMR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-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Brentford</w:t>
            </w:r>
          </w:p>
        </w:tc>
        <w:tc>
          <w:tcPr>
            <w:tcW w:w="3547" w:type="dxa"/>
          </w:tcPr>
          <w:p>
            <w:pPr>
              <w:pStyle w:val="TableParagraph"/>
              <w:spacing w:before="133"/>
              <w:ind w:left="681" w:right="673"/>
              <w:jc w:val="center"/>
              <w:rPr>
                <w:sz w:val="22"/>
              </w:rPr>
            </w:pPr>
            <w:r>
              <w:rPr>
                <w:sz w:val="22"/>
              </w:rPr>
              <w:t>EAWML80370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66" w:hRule="atLeast"/>
        </w:trPr>
        <w:tc>
          <w:tcPr>
            <w:tcW w:w="3442" w:type="dxa"/>
          </w:tcPr>
          <w:p>
            <w:pPr>
              <w:pStyle w:val="TableParagraph"/>
              <w:spacing w:before="146"/>
              <w:ind w:left="410"/>
              <w:rPr>
                <w:b/>
                <w:sz w:val="22"/>
              </w:rPr>
            </w:pPr>
            <w:r>
              <w:rPr>
                <w:b/>
                <w:sz w:val="22"/>
              </w:rPr>
              <w:t>EMR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–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Scrubs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Lane, Neasden</w:t>
            </w:r>
          </w:p>
        </w:tc>
        <w:tc>
          <w:tcPr>
            <w:tcW w:w="3547" w:type="dxa"/>
          </w:tcPr>
          <w:p>
            <w:pPr>
              <w:pStyle w:val="TableParagraph"/>
              <w:spacing w:before="146"/>
              <w:ind w:left="681" w:right="673"/>
              <w:jc w:val="center"/>
              <w:rPr>
                <w:sz w:val="22"/>
              </w:rPr>
            </w:pPr>
            <w:r>
              <w:rPr>
                <w:sz w:val="22"/>
              </w:rPr>
              <w:t>EAWML80371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44" w:hRule="atLeast"/>
        </w:trPr>
        <w:tc>
          <w:tcPr>
            <w:tcW w:w="3442" w:type="dxa"/>
          </w:tcPr>
          <w:p>
            <w:pPr>
              <w:pStyle w:val="TableParagraph"/>
              <w:spacing w:line="268" w:lineRule="exact"/>
              <w:ind w:left="246" w:right="24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Ingrebourne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Valley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Ltd</w:t>
            </w:r>
          </w:p>
          <w:p>
            <w:pPr>
              <w:pStyle w:val="TableParagraph"/>
              <w:spacing w:line="256" w:lineRule="exact"/>
              <w:ind w:left="246" w:right="24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Rainham,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Essex</w:t>
            </w:r>
          </w:p>
        </w:tc>
        <w:tc>
          <w:tcPr>
            <w:tcW w:w="3547" w:type="dxa"/>
          </w:tcPr>
          <w:p>
            <w:pPr>
              <w:pStyle w:val="TableParagraph"/>
              <w:spacing w:before="133"/>
              <w:ind w:left="681" w:right="671"/>
              <w:jc w:val="center"/>
              <w:rPr>
                <w:sz w:val="22"/>
              </w:rPr>
            </w:pPr>
            <w:r>
              <w:rPr>
                <w:sz w:val="22"/>
              </w:rPr>
              <w:t>DP3794ER/A001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424" w:hRule="atLeast"/>
        </w:trPr>
        <w:tc>
          <w:tcPr>
            <w:tcW w:w="3442" w:type="dxa"/>
          </w:tcPr>
          <w:p>
            <w:pPr>
              <w:pStyle w:val="TableParagraph"/>
              <w:spacing w:before="76"/>
              <w:ind w:left="722"/>
              <w:rPr>
                <w:b/>
                <w:sz w:val="22"/>
              </w:rPr>
            </w:pPr>
            <w:r>
              <w:rPr>
                <w:b/>
                <w:sz w:val="22"/>
              </w:rPr>
              <w:t>Recycled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in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Orsett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Ltd</w:t>
            </w:r>
          </w:p>
        </w:tc>
        <w:tc>
          <w:tcPr>
            <w:tcW w:w="3547" w:type="dxa"/>
          </w:tcPr>
          <w:p>
            <w:pPr>
              <w:pStyle w:val="TableParagraph"/>
              <w:spacing w:before="76"/>
              <w:ind w:left="681" w:right="670"/>
              <w:jc w:val="center"/>
              <w:rPr>
                <w:sz w:val="22"/>
              </w:rPr>
            </w:pPr>
            <w:r>
              <w:rPr>
                <w:sz w:val="22"/>
              </w:rPr>
              <w:t>EPR/NP3696EG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44" w:hRule="atLeast"/>
        </w:trPr>
        <w:tc>
          <w:tcPr>
            <w:tcW w:w="3442" w:type="dxa"/>
          </w:tcPr>
          <w:p>
            <w:pPr>
              <w:pStyle w:val="TableParagraph"/>
              <w:spacing w:before="136"/>
              <w:ind w:right="343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Keltbray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AWS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-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Mohawk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Warf</w:t>
            </w:r>
          </w:p>
        </w:tc>
        <w:tc>
          <w:tcPr>
            <w:tcW w:w="3547" w:type="dxa"/>
          </w:tcPr>
          <w:p>
            <w:pPr>
              <w:pStyle w:val="TableParagraph"/>
              <w:spacing w:before="136"/>
              <w:ind w:left="681" w:right="670"/>
              <w:jc w:val="center"/>
              <w:rPr>
                <w:sz w:val="22"/>
              </w:rPr>
            </w:pPr>
            <w:r>
              <w:rPr>
                <w:sz w:val="22"/>
              </w:rPr>
              <w:t>EPR/FP3092LH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80" w:hRule="atLeast"/>
        </w:trPr>
        <w:tc>
          <w:tcPr>
            <w:tcW w:w="3442" w:type="dxa"/>
          </w:tcPr>
          <w:p>
            <w:pPr>
              <w:pStyle w:val="TableParagraph"/>
              <w:spacing w:before="18"/>
              <w:ind w:left="1226" w:right="382" w:hanging="816"/>
              <w:rPr>
                <w:b/>
                <w:sz w:val="22"/>
              </w:rPr>
            </w:pPr>
            <w:r>
              <w:rPr>
                <w:b/>
                <w:sz w:val="22"/>
              </w:rPr>
              <w:t>Keltbray Environmental Ltd -</w:t>
            </w:r>
            <w:r>
              <w:rPr>
                <w:b/>
                <w:spacing w:val="-48"/>
                <w:sz w:val="22"/>
              </w:rPr>
              <w:t> </w:t>
            </w:r>
            <w:r>
              <w:rPr>
                <w:b/>
                <w:sz w:val="22"/>
              </w:rPr>
              <w:t>Dagenham</w:t>
            </w:r>
          </w:p>
        </w:tc>
        <w:tc>
          <w:tcPr>
            <w:tcW w:w="3547" w:type="dxa"/>
          </w:tcPr>
          <w:p>
            <w:pPr>
              <w:pStyle w:val="TableParagraph"/>
              <w:spacing w:before="152"/>
              <w:ind w:left="681" w:right="671"/>
              <w:jc w:val="center"/>
              <w:rPr>
                <w:sz w:val="22"/>
              </w:rPr>
            </w:pPr>
            <w:r>
              <w:rPr>
                <w:sz w:val="22"/>
              </w:rPr>
              <w:t>EPR/KB3532AM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44" w:hRule="atLeast"/>
        </w:trPr>
        <w:tc>
          <w:tcPr>
            <w:tcW w:w="3442" w:type="dxa"/>
          </w:tcPr>
          <w:p>
            <w:pPr>
              <w:pStyle w:val="TableParagraph"/>
              <w:spacing w:before="136"/>
              <w:ind w:right="302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Docklands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Waste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Recycling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Ltd</w:t>
            </w:r>
          </w:p>
        </w:tc>
        <w:tc>
          <w:tcPr>
            <w:tcW w:w="3547" w:type="dxa"/>
          </w:tcPr>
          <w:p>
            <w:pPr>
              <w:pStyle w:val="TableParagraph"/>
              <w:spacing w:before="136"/>
              <w:ind w:left="681" w:right="673"/>
              <w:jc w:val="center"/>
              <w:rPr>
                <w:sz w:val="22"/>
              </w:rPr>
            </w:pPr>
            <w:r>
              <w:rPr>
                <w:sz w:val="22"/>
              </w:rPr>
              <w:t>EAWML80784</w:t>
            </w:r>
          </w:p>
        </w:tc>
        <w:tc>
          <w:tcPr>
            <w:tcW w:w="3446" w:type="dxa"/>
          </w:tcPr>
          <w:p>
            <w:pPr>
              <w:pStyle w:val="TableParagraph"/>
              <w:spacing w:line="266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37" w:hRule="atLeast"/>
        </w:trPr>
        <w:tc>
          <w:tcPr>
            <w:tcW w:w="3442" w:type="dxa"/>
          </w:tcPr>
          <w:p>
            <w:pPr>
              <w:pStyle w:val="TableParagraph"/>
              <w:spacing w:before="133"/>
              <w:ind w:right="386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Brett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Aggregates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Hithermoor</w:t>
            </w:r>
          </w:p>
        </w:tc>
        <w:tc>
          <w:tcPr>
            <w:tcW w:w="3547" w:type="dxa"/>
          </w:tcPr>
          <w:p>
            <w:pPr>
              <w:pStyle w:val="TableParagraph"/>
              <w:spacing w:line="268" w:lineRule="exact"/>
              <w:ind w:left="681" w:right="669"/>
              <w:jc w:val="center"/>
              <w:rPr>
                <w:sz w:val="22"/>
              </w:rPr>
            </w:pPr>
            <w:r>
              <w:rPr>
                <w:sz w:val="22"/>
              </w:rPr>
              <w:t>KP3230ES</w:t>
            </w:r>
          </w:p>
        </w:tc>
        <w:tc>
          <w:tcPr>
            <w:tcW w:w="3446" w:type="dxa"/>
          </w:tcPr>
          <w:p>
            <w:pPr>
              <w:pStyle w:val="TableParagraph"/>
              <w:spacing w:line="268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616" w:hRule="atLeast"/>
        </w:trPr>
        <w:tc>
          <w:tcPr>
            <w:tcW w:w="3442" w:type="dxa"/>
          </w:tcPr>
          <w:p>
            <w:pPr>
              <w:pStyle w:val="TableParagraph"/>
              <w:spacing w:before="37"/>
              <w:ind w:left="1286" w:right="333" w:hanging="932"/>
              <w:rPr>
                <w:b/>
                <w:sz w:val="22"/>
              </w:rPr>
            </w:pPr>
            <w:r>
              <w:rPr>
                <w:b/>
                <w:sz w:val="22"/>
              </w:rPr>
              <w:t>Brett Aggregates Queen Mary</w:t>
            </w:r>
            <w:r>
              <w:rPr>
                <w:b/>
                <w:spacing w:val="-47"/>
                <w:sz w:val="22"/>
              </w:rPr>
              <w:t> </w:t>
            </w:r>
            <w:r>
              <w:rPr>
                <w:b/>
                <w:sz w:val="22"/>
              </w:rPr>
              <w:t>Reservoir</w:t>
            </w:r>
          </w:p>
        </w:tc>
        <w:tc>
          <w:tcPr>
            <w:tcW w:w="3547" w:type="dxa"/>
          </w:tcPr>
          <w:p>
            <w:pPr>
              <w:pStyle w:val="TableParagraph"/>
              <w:spacing w:before="172"/>
              <w:ind w:left="681" w:right="671"/>
              <w:jc w:val="center"/>
              <w:rPr>
                <w:sz w:val="22"/>
              </w:rPr>
            </w:pPr>
            <w:r>
              <w:rPr>
                <w:sz w:val="22"/>
              </w:rPr>
              <w:t>EB3732RR/A001</w:t>
            </w:r>
          </w:p>
        </w:tc>
        <w:tc>
          <w:tcPr>
            <w:tcW w:w="3446" w:type="dxa"/>
          </w:tcPr>
          <w:p>
            <w:pPr>
              <w:pStyle w:val="TableParagraph"/>
              <w:spacing w:line="268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</w:tbl>
    <w:p>
      <w:pPr>
        <w:spacing w:after="0" w:line="268" w:lineRule="exact"/>
        <w:jc w:val="center"/>
        <w:rPr>
          <w:sz w:val="22"/>
        </w:rPr>
        <w:sectPr>
          <w:pgSz w:w="16850" w:h="11910" w:orient="landscape"/>
          <w:pgMar w:header="720" w:footer="331" w:top="1640" w:bottom="520" w:left="780" w:right="1020"/>
        </w:sectPr>
      </w:pPr>
    </w:p>
    <w:p>
      <w:pPr>
        <w:pStyle w:val="BodyText"/>
        <w:spacing w:before="1"/>
        <w:rPr>
          <w:rFonts w:ascii="Calibri"/>
          <w:sz w:val="15"/>
        </w:rPr>
      </w:pPr>
    </w:p>
    <w:tbl>
      <w:tblPr>
        <w:tblW w:w="0" w:type="auto"/>
        <w:jc w:val="left"/>
        <w:tblInd w:w="21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442"/>
        <w:gridCol w:w="3547"/>
        <w:gridCol w:w="3446"/>
      </w:tblGrid>
      <w:tr>
        <w:trPr>
          <w:trHeight w:val="614" w:hRule="atLeast"/>
        </w:trPr>
        <w:tc>
          <w:tcPr>
            <w:tcW w:w="3442" w:type="dxa"/>
          </w:tcPr>
          <w:p>
            <w:pPr>
              <w:pStyle w:val="TableParagraph"/>
              <w:spacing w:before="169"/>
              <w:ind w:left="993"/>
              <w:rPr>
                <w:b/>
                <w:sz w:val="22"/>
              </w:rPr>
            </w:pPr>
            <w:r>
              <w:rPr>
                <w:b/>
                <w:sz w:val="22"/>
              </w:rPr>
              <w:t>RMS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Silvertown</w:t>
            </w:r>
          </w:p>
        </w:tc>
        <w:tc>
          <w:tcPr>
            <w:tcW w:w="3547" w:type="dxa"/>
          </w:tcPr>
          <w:p>
            <w:pPr>
              <w:pStyle w:val="TableParagraph"/>
              <w:spacing w:before="169"/>
              <w:ind w:left="681" w:right="672"/>
              <w:jc w:val="center"/>
              <w:rPr>
                <w:sz w:val="22"/>
              </w:rPr>
            </w:pPr>
            <w:r>
              <w:rPr>
                <w:sz w:val="22"/>
              </w:rPr>
              <w:t>KB3136AM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613" w:hRule="atLeast"/>
        </w:trPr>
        <w:tc>
          <w:tcPr>
            <w:tcW w:w="3442" w:type="dxa"/>
          </w:tcPr>
          <w:p>
            <w:pPr>
              <w:pStyle w:val="TableParagraph"/>
              <w:spacing w:before="169"/>
              <w:ind w:right="360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Brett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Aggregates,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Home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Farm</w:t>
            </w:r>
          </w:p>
        </w:tc>
        <w:tc>
          <w:tcPr>
            <w:tcW w:w="3547" w:type="dxa"/>
          </w:tcPr>
          <w:p>
            <w:pPr>
              <w:pStyle w:val="TableParagraph"/>
              <w:spacing w:before="169"/>
              <w:ind w:left="681" w:right="672"/>
              <w:jc w:val="center"/>
              <w:rPr>
                <w:sz w:val="22"/>
              </w:rPr>
            </w:pPr>
            <w:r>
              <w:rPr>
                <w:sz w:val="22"/>
              </w:rPr>
              <w:t>JP3332SY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51" w:hRule="atLeast"/>
        </w:trPr>
        <w:tc>
          <w:tcPr>
            <w:tcW w:w="3442" w:type="dxa"/>
          </w:tcPr>
          <w:p>
            <w:pPr>
              <w:pStyle w:val="TableParagraph"/>
              <w:spacing w:line="270" w:lineRule="atLeast"/>
              <w:ind w:left="424" w:right="292" w:hanging="108"/>
              <w:rPr>
                <w:b/>
                <w:sz w:val="22"/>
              </w:rPr>
            </w:pPr>
            <w:r>
              <w:rPr>
                <w:b/>
                <w:sz w:val="22"/>
              </w:rPr>
              <w:t>Boiler &amp; Plant Dismantlers, Ltd</w:t>
            </w:r>
            <w:r>
              <w:rPr>
                <w:b/>
                <w:spacing w:val="-47"/>
                <w:sz w:val="22"/>
              </w:rPr>
              <w:t> </w:t>
            </w:r>
            <w:r>
              <w:rPr>
                <w:b/>
                <w:sz w:val="22"/>
              </w:rPr>
              <w:t>Clapgate,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Unit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1,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Brentwood</w:t>
            </w:r>
          </w:p>
        </w:tc>
        <w:tc>
          <w:tcPr>
            <w:tcW w:w="3547" w:type="dxa"/>
          </w:tcPr>
          <w:p>
            <w:pPr>
              <w:pStyle w:val="TableParagraph"/>
              <w:spacing w:before="138"/>
              <w:ind w:left="681" w:right="673"/>
              <w:jc w:val="center"/>
              <w:rPr>
                <w:sz w:val="22"/>
              </w:rPr>
            </w:pPr>
            <w:r>
              <w:rPr>
                <w:sz w:val="22"/>
              </w:rPr>
              <w:t>EPR/SE5958WV/A001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59" w:hRule="atLeast"/>
        </w:trPr>
        <w:tc>
          <w:tcPr>
            <w:tcW w:w="3442" w:type="dxa"/>
          </w:tcPr>
          <w:p>
            <w:pPr>
              <w:pStyle w:val="TableParagraph"/>
              <w:spacing w:line="270" w:lineRule="atLeast"/>
              <w:ind w:left="991" w:right="402" w:hanging="579"/>
              <w:rPr>
                <w:b/>
                <w:sz w:val="22"/>
              </w:rPr>
            </w:pPr>
            <w:r>
              <w:rPr>
                <w:b/>
                <w:sz w:val="22"/>
              </w:rPr>
              <w:t>Charles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Morris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Fertilizers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z w:val="22"/>
              </w:rPr>
              <w:t>Ltd</w:t>
            </w:r>
            <w:r>
              <w:rPr>
                <w:b/>
                <w:spacing w:val="-47"/>
                <w:sz w:val="22"/>
              </w:rPr>
              <w:t> </w:t>
            </w:r>
            <w:r>
              <w:rPr>
                <w:b/>
                <w:sz w:val="22"/>
              </w:rPr>
              <w:t>Hythe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End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Farm</w:t>
            </w:r>
          </w:p>
        </w:tc>
        <w:tc>
          <w:tcPr>
            <w:tcW w:w="3547" w:type="dxa"/>
          </w:tcPr>
          <w:p>
            <w:pPr>
              <w:pStyle w:val="TableParagraph"/>
              <w:spacing w:before="143"/>
              <w:ind w:left="681" w:right="671"/>
              <w:jc w:val="center"/>
              <w:rPr>
                <w:sz w:val="22"/>
              </w:rPr>
            </w:pPr>
            <w:r>
              <w:rPr>
                <w:sz w:val="22"/>
              </w:rPr>
              <w:t>EPR/AF0905KD/A001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53" w:hRule="atLeast"/>
        </w:trPr>
        <w:tc>
          <w:tcPr>
            <w:tcW w:w="3442" w:type="dxa"/>
          </w:tcPr>
          <w:p>
            <w:pPr>
              <w:pStyle w:val="TableParagraph"/>
              <w:spacing w:line="270" w:lineRule="atLeast"/>
              <w:ind w:left="1063" w:right="388" w:hanging="651"/>
              <w:rPr>
                <w:b/>
                <w:sz w:val="22"/>
              </w:rPr>
            </w:pPr>
            <w:r>
              <w:rPr>
                <w:b/>
                <w:sz w:val="22"/>
              </w:rPr>
              <w:t>Charles Morris Fertilizers Ltd</w:t>
            </w:r>
            <w:r>
              <w:rPr>
                <w:b/>
                <w:spacing w:val="-47"/>
                <w:sz w:val="22"/>
              </w:rPr>
              <w:t> </w:t>
            </w:r>
            <w:r>
              <w:rPr>
                <w:b/>
                <w:sz w:val="22"/>
              </w:rPr>
              <w:t>Oak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Leaf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Farm</w:t>
            </w:r>
          </w:p>
        </w:tc>
        <w:tc>
          <w:tcPr>
            <w:tcW w:w="3547" w:type="dxa"/>
          </w:tcPr>
          <w:p>
            <w:pPr>
              <w:pStyle w:val="TableParagraph"/>
              <w:spacing w:before="140"/>
              <w:ind w:left="681" w:right="673"/>
              <w:jc w:val="center"/>
              <w:rPr>
                <w:sz w:val="22"/>
              </w:rPr>
            </w:pPr>
            <w:r>
              <w:rPr>
                <w:sz w:val="22"/>
              </w:rPr>
              <w:t>EPR/AF0305KK/A001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61" w:hRule="atLeast"/>
        </w:trPr>
        <w:tc>
          <w:tcPr>
            <w:tcW w:w="3442" w:type="dxa"/>
          </w:tcPr>
          <w:p>
            <w:pPr>
              <w:pStyle w:val="TableParagraph"/>
              <w:spacing w:before="143"/>
              <w:ind w:left="571"/>
              <w:rPr>
                <w:b/>
                <w:sz w:val="22"/>
              </w:rPr>
            </w:pPr>
            <w:r>
              <w:rPr>
                <w:b/>
                <w:sz w:val="22"/>
              </w:rPr>
              <w:t>Charles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Morris Long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Lane</w:t>
            </w:r>
          </w:p>
        </w:tc>
        <w:tc>
          <w:tcPr>
            <w:tcW w:w="3547" w:type="dxa"/>
          </w:tcPr>
          <w:p>
            <w:pPr>
              <w:pStyle w:val="TableParagraph"/>
              <w:spacing w:before="143"/>
              <w:ind w:left="681" w:right="671"/>
              <w:jc w:val="center"/>
              <w:rPr>
                <w:sz w:val="22"/>
              </w:rPr>
            </w:pPr>
            <w:r>
              <w:rPr>
                <w:sz w:val="22"/>
              </w:rPr>
              <w:t>HP3190EL/V003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61" w:hRule="atLeast"/>
        </w:trPr>
        <w:tc>
          <w:tcPr>
            <w:tcW w:w="3442" w:type="dxa"/>
          </w:tcPr>
          <w:p>
            <w:pPr>
              <w:pStyle w:val="TableParagraph"/>
              <w:spacing w:before="143"/>
              <w:ind w:right="422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Thames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Materials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Ltd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– TML</w:t>
            </w:r>
          </w:p>
        </w:tc>
        <w:tc>
          <w:tcPr>
            <w:tcW w:w="3547" w:type="dxa"/>
          </w:tcPr>
          <w:p>
            <w:pPr>
              <w:pStyle w:val="TableParagraph"/>
              <w:spacing w:before="143"/>
              <w:ind w:left="681" w:right="670"/>
              <w:jc w:val="center"/>
              <w:rPr>
                <w:sz w:val="22"/>
              </w:rPr>
            </w:pPr>
            <w:r>
              <w:rPr>
                <w:sz w:val="22"/>
              </w:rPr>
              <w:t>EPR/BB3709TU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68" w:hRule="atLeast"/>
        </w:trPr>
        <w:tc>
          <w:tcPr>
            <w:tcW w:w="3442" w:type="dxa"/>
          </w:tcPr>
          <w:p>
            <w:pPr>
              <w:pStyle w:val="TableParagraph"/>
              <w:spacing w:before="145"/>
              <w:ind w:left="1007"/>
              <w:rPr>
                <w:b/>
                <w:sz w:val="22"/>
              </w:rPr>
            </w:pPr>
            <w:r>
              <w:rPr>
                <w:b/>
                <w:sz w:val="22"/>
              </w:rPr>
              <w:t>G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J Bowmer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Ltd</w:t>
            </w:r>
          </w:p>
        </w:tc>
        <w:tc>
          <w:tcPr>
            <w:tcW w:w="3547" w:type="dxa"/>
          </w:tcPr>
          <w:p>
            <w:pPr>
              <w:pStyle w:val="TableParagraph"/>
              <w:spacing w:before="145"/>
              <w:ind w:left="681" w:right="673"/>
              <w:jc w:val="center"/>
              <w:rPr>
                <w:sz w:val="22"/>
              </w:rPr>
            </w:pPr>
            <w:r>
              <w:rPr>
                <w:sz w:val="22"/>
              </w:rPr>
              <w:t>SP3294NT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49" w:hRule="atLeast"/>
        </w:trPr>
        <w:tc>
          <w:tcPr>
            <w:tcW w:w="3442" w:type="dxa"/>
          </w:tcPr>
          <w:p>
            <w:pPr>
              <w:pStyle w:val="TableParagraph"/>
              <w:spacing w:before="136"/>
              <w:ind w:left="887"/>
              <w:rPr>
                <w:b/>
                <w:sz w:val="22"/>
              </w:rPr>
            </w:pPr>
            <w:r>
              <w:rPr>
                <w:b/>
                <w:sz w:val="22"/>
              </w:rPr>
              <w:t>Pinden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Quarry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Ltd</w:t>
            </w:r>
          </w:p>
        </w:tc>
        <w:tc>
          <w:tcPr>
            <w:tcW w:w="3547" w:type="dxa"/>
          </w:tcPr>
          <w:p>
            <w:pPr>
              <w:pStyle w:val="TableParagraph"/>
              <w:spacing w:before="136"/>
              <w:ind w:left="681" w:right="672"/>
              <w:jc w:val="center"/>
              <w:rPr>
                <w:sz w:val="22"/>
              </w:rPr>
            </w:pPr>
            <w:r>
              <w:rPr>
                <w:sz w:val="22"/>
              </w:rPr>
              <w:t>BV1674IL</w:t>
            </w:r>
          </w:p>
        </w:tc>
        <w:tc>
          <w:tcPr>
            <w:tcW w:w="3446" w:type="dxa"/>
          </w:tcPr>
          <w:p>
            <w:pPr>
              <w:pStyle w:val="TableParagraph"/>
              <w:spacing w:line="266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49" w:hRule="atLeast"/>
        </w:trPr>
        <w:tc>
          <w:tcPr>
            <w:tcW w:w="3442" w:type="dxa"/>
          </w:tcPr>
          <w:p>
            <w:pPr>
              <w:pStyle w:val="TableParagraph"/>
              <w:spacing w:before="136"/>
              <w:ind w:left="248" w:right="24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Fowles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Ltd</w:t>
            </w:r>
          </w:p>
        </w:tc>
        <w:tc>
          <w:tcPr>
            <w:tcW w:w="3547" w:type="dxa"/>
          </w:tcPr>
          <w:p>
            <w:pPr>
              <w:pStyle w:val="TableParagraph"/>
              <w:spacing w:before="136"/>
              <w:ind w:left="681" w:right="673"/>
              <w:jc w:val="center"/>
              <w:rPr>
                <w:sz w:val="22"/>
              </w:rPr>
            </w:pPr>
            <w:r>
              <w:rPr>
                <w:sz w:val="22"/>
              </w:rPr>
              <w:t>WML80741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1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49" w:hRule="atLeast"/>
        </w:trPr>
        <w:tc>
          <w:tcPr>
            <w:tcW w:w="3442" w:type="dxa"/>
          </w:tcPr>
          <w:p>
            <w:pPr>
              <w:pStyle w:val="TableParagraph"/>
              <w:spacing w:before="136"/>
              <w:ind w:left="892"/>
              <w:rPr>
                <w:b/>
                <w:sz w:val="22"/>
              </w:rPr>
            </w:pPr>
            <w:r>
              <w:rPr>
                <w:b/>
                <w:sz w:val="22"/>
              </w:rPr>
              <w:t>S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Walsh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&amp; Son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Ltd</w:t>
            </w:r>
          </w:p>
        </w:tc>
        <w:tc>
          <w:tcPr>
            <w:tcW w:w="3547" w:type="dxa"/>
          </w:tcPr>
          <w:p>
            <w:pPr>
              <w:pStyle w:val="TableParagraph"/>
              <w:spacing w:before="136"/>
              <w:ind w:left="681" w:right="670"/>
              <w:jc w:val="center"/>
              <w:rPr>
                <w:sz w:val="22"/>
              </w:rPr>
            </w:pPr>
            <w:r>
              <w:rPr>
                <w:sz w:val="22"/>
              </w:rPr>
              <w:t>EPR/SP3439LE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46" w:hRule="atLeast"/>
        </w:trPr>
        <w:tc>
          <w:tcPr>
            <w:tcW w:w="3442" w:type="dxa"/>
          </w:tcPr>
          <w:p>
            <w:pPr>
              <w:pStyle w:val="TableParagraph"/>
              <w:spacing w:before="136"/>
              <w:ind w:left="635"/>
              <w:rPr>
                <w:b/>
                <w:sz w:val="22"/>
              </w:rPr>
            </w:pPr>
            <w:r>
              <w:rPr>
                <w:b/>
                <w:sz w:val="22"/>
              </w:rPr>
              <w:t>O’Hara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Bros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Aggregates</w:t>
            </w:r>
          </w:p>
        </w:tc>
        <w:tc>
          <w:tcPr>
            <w:tcW w:w="3547" w:type="dxa"/>
          </w:tcPr>
          <w:p>
            <w:pPr>
              <w:pStyle w:val="TableParagraph"/>
              <w:spacing w:before="136"/>
              <w:ind w:left="680" w:right="673"/>
              <w:jc w:val="center"/>
              <w:rPr>
                <w:sz w:val="22"/>
              </w:rPr>
            </w:pPr>
            <w:r>
              <w:rPr>
                <w:sz w:val="22"/>
              </w:rPr>
              <w:t>OB/05784-03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49" w:hRule="atLeast"/>
        </w:trPr>
        <w:tc>
          <w:tcPr>
            <w:tcW w:w="3442" w:type="dxa"/>
          </w:tcPr>
          <w:p>
            <w:pPr>
              <w:pStyle w:val="TableParagraph"/>
              <w:spacing w:before="138"/>
              <w:ind w:right="461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Brett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Aggregates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Pinewood</w:t>
            </w:r>
          </w:p>
        </w:tc>
        <w:tc>
          <w:tcPr>
            <w:tcW w:w="3547" w:type="dxa"/>
          </w:tcPr>
          <w:p>
            <w:pPr>
              <w:pStyle w:val="TableParagraph"/>
              <w:spacing w:before="138"/>
              <w:ind w:left="681" w:right="672"/>
              <w:jc w:val="center"/>
              <w:rPr>
                <w:sz w:val="22"/>
              </w:rPr>
            </w:pPr>
            <w:r>
              <w:rPr>
                <w:sz w:val="22"/>
              </w:rPr>
              <w:t>WP3232LB</w:t>
            </w:r>
          </w:p>
        </w:tc>
        <w:tc>
          <w:tcPr>
            <w:tcW w:w="3446" w:type="dxa"/>
          </w:tcPr>
          <w:p>
            <w:pPr>
              <w:pStyle w:val="TableParagraph"/>
              <w:spacing w:line="268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49" w:hRule="atLeast"/>
        </w:trPr>
        <w:tc>
          <w:tcPr>
            <w:tcW w:w="3442" w:type="dxa"/>
          </w:tcPr>
          <w:p>
            <w:pPr>
              <w:pStyle w:val="TableParagraph"/>
              <w:spacing w:before="139"/>
              <w:ind w:left="808"/>
              <w:rPr>
                <w:b/>
                <w:sz w:val="22"/>
              </w:rPr>
            </w:pPr>
            <w:r>
              <w:rPr>
                <w:b/>
                <w:sz w:val="22"/>
              </w:rPr>
              <w:t>L&amp;B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Waste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Disposal</w:t>
            </w:r>
          </w:p>
        </w:tc>
        <w:tc>
          <w:tcPr>
            <w:tcW w:w="3547" w:type="dxa"/>
          </w:tcPr>
          <w:p>
            <w:pPr>
              <w:pStyle w:val="TableParagraph"/>
              <w:spacing w:before="139"/>
              <w:ind w:left="681" w:right="673"/>
              <w:jc w:val="center"/>
              <w:rPr>
                <w:sz w:val="22"/>
              </w:rPr>
            </w:pPr>
            <w:r>
              <w:rPr>
                <w:sz w:val="22"/>
              </w:rPr>
              <w:t>WML80361</w:t>
            </w:r>
          </w:p>
        </w:tc>
        <w:tc>
          <w:tcPr>
            <w:tcW w:w="3446" w:type="dxa"/>
          </w:tcPr>
          <w:p>
            <w:pPr>
              <w:pStyle w:val="TableParagraph"/>
              <w:spacing w:line="268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49" w:hRule="atLeast"/>
        </w:trPr>
        <w:tc>
          <w:tcPr>
            <w:tcW w:w="3442" w:type="dxa"/>
          </w:tcPr>
          <w:p>
            <w:pPr>
              <w:pStyle w:val="TableParagraph"/>
              <w:spacing w:before="138"/>
              <w:ind w:left="244" w:right="24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Biffa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Redhill</w:t>
            </w:r>
          </w:p>
        </w:tc>
        <w:tc>
          <w:tcPr>
            <w:tcW w:w="3547" w:type="dxa"/>
          </w:tcPr>
          <w:p>
            <w:pPr>
              <w:pStyle w:val="TableParagraph"/>
              <w:spacing w:before="138"/>
              <w:ind w:left="681" w:right="672"/>
              <w:jc w:val="center"/>
              <w:rPr>
                <w:sz w:val="22"/>
              </w:rPr>
            </w:pPr>
            <w:r>
              <w:rPr>
                <w:sz w:val="22"/>
              </w:rPr>
              <w:t>BU8126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</w:tbl>
    <w:p>
      <w:pPr>
        <w:spacing w:after="0" w:line="265" w:lineRule="exact"/>
        <w:jc w:val="center"/>
        <w:rPr>
          <w:sz w:val="22"/>
        </w:rPr>
        <w:sectPr>
          <w:pgSz w:w="16850" w:h="11910" w:orient="landscape"/>
          <w:pgMar w:header="720" w:footer="331" w:top="1640" w:bottom="520" w:left="780" w:right="1020"/>
        </w:sectPr>
      </w:pPr>
    </w:p>
    <w:p>
      <w:pPr>
        <w:pStyle w:val="BodyText"/>
        <w:spacing w:before="1"/>
        <w:rPr>
          <w:rFonts w:ascii="Calibri"/>
          <w:sz w:val="15"/>
        </w:rPr>
      </w:pPr>
    </w:p>
    <w:tbl>
      <w:tblPr>
        <w:tblW w:w="0" w:type="auto"/>
        <w:jc w:val="left"/>
        <w:tblInd w:w="21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442"/>
        <w:gridCol w:w="3547"/>
        <w:gridCol w:w="3446"/>
      </w:tblGrid>
      <w:tr>
        <w:trPr>
          <w:trHeight w:val="549" w:hRule="atLeast"/>
        </w:trPr>
        <w:tc>
          <w:tcPr>
            <w:tcW w:w="3442" w:type="dxa"/>
          </w:tcPr>
          <w:p>
            <w:pPr>
              <w:pStyle w:val="TableParagraph"/>
              <w:spacing w:before="138"/>
              <w:ind w:left="245" w:right="24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Cappagh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Stanwell</w:t>
            </w:r>
          </w:p>
        </w:tc>
        <w:tc>
          <w:tcPr>
            <w:tcW w:w="3547" w:type="dxa"/>
          </w:tcPr>
          <w:p>
            <w:pPr>
              <w:pStyle w:val="TableParagraph"/>
              <w:spacing w:before="138"/>
              <w:ind w:left="1053"/>
              <w:rPr>
                <w:sz w:val="22"/>
              </w:rPr>
            </w:pPr>
            <w:r>
              <w:rPr>
                <w:sz w:val="22"/>
              </w:rPr>
              <w:t>EPR/MB3139RU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49" w:hRule="atLeast"/>
        </w:trPr>
        <w:tc>
          <w:tcPr>
            <w:tcW w:w="3442" w:type="dxa"/>
          </w:tcPr>
          <w:p>
            <w:pPr>
              <w:pStyle w:val="TableParagraph"/>
              <w:spacing w:before="136"/>
              <w:ind w:left="245" w:right="24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Power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Day,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Willesden</w:t>
            </w:r>
          </w:p>
        </w:tc>
        <w:tc>
          <w:tcPr>
            <w:tcW w:w="3547" w:type="dxa"/>
          </w:tcPr>
          <w:p>
            <w:pPr>
              <w:pStyle w:val="TableParagraph"/>
              <w:spacing w:before="136"/>
              <w:ind w:left="1056"/>
              <w:rPr>
                <w:sz w:val="22"/>
              </w:rPr>
            </w:pPr>
            <w:r>
              <w:rPr>
                <w:sz w:val="22"/>
              </w:rPr>
              <w:t>PP3093EE/V005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49" w:hRule="atLeast"/>
        </w:trPr>
        <w:tc>
          <w:tcPr>
            <w:tcW w:w="3442" w:type="dxa"/>
          </w:tcPr>
          <w:p>
            <w:pPr>
              <w:pStyle w:val="TableParagraph"/>
              <w:spacing w:before="136"/>
              <w:ind w:left="245" w:right="24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Heygate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Estate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Project</w:t>
            </w:r>
          </w:p>
        </w:tc>
        <w:tc>
          <w:tcPr>
            <w:tcW w:w="3547" w:type="dxa"/>
          </w:tcPr>
          <w:p>
            <w:pPr>
              <w:pStyle w:val="TableParagraph"/>
              <w:spacing w:before="136"/>
              <w:ind w:right="837"/>
              <w:jc w:val="right"/>
              <w:rPr>
                <w:sz w:val="22"/>
              </w:rPr>
            </w:pPr>
            <w:r>
              <w:rPr>
                <w:sz w:val="22"/>
              </w:rPr>
              <w:t>EPR/FF0401PC/A001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49" w:hRule="atLeast"/>
        </w:trPr>
        <w:tc>
          <w:tcPr>
            <w:tcW w:w="3442" w:type="dxa"/>
          </w:tcPr>
          <w:p>
            <w:pPr>
              <w:pStyle w:val="TableParagraph"/>
              <w:spacing w:before="136"/>
              <w:ind w:left="249" w:right="24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Battersea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Power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Station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KB Site</w:t>
            </w:r>
          </w:p>
        </w:tc>
        <w:tc>
          <w:tcPr>
            <w:tcW w:w="3547" w:type="dxa"/>
          </w:tcPr>
          <w:p>
            <w:pPr>
              <w:pStyle w:val="TableParagraph"/>
              <w:spacing w:before="136"/>
              <w:ind w:left="1075"/>
              <w:rPr>
                <w:sz w:val="22"/>
              </w:rPr>
            </w:pPr>
            <w:r>
              <w:rPr>
                <w:sz w:val="22"/>
              </w:rPr>
              <w:t>EPR/UF0601NU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46" w:hRule="atLeast"/>
        </w:trPr>
        <w:tc>
          <w:tcPr>
            <w:tcW w:w="3442" w:type="dxa"/>
          </w:tcPr>
          <w:p>
            <w:pPr>
              <w:pStyle w:val="TableParagraph"/>
              <w:spacing w:before="136"/>
              <w:ind w:left="244" w:right="24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BBC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Television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Centre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Project</w:t>
            </w:r>
          </w:p>
        </w:tc>
        <w:tc>
          <w:tcPr>
            <w:tcW w:w="3547" w:type="dxa"/>
          </w:tcPr>
          <w:p>
            <w:pPr>
              <w:pStyle w:val="TableParagraph"/>
              <w:spacing w:before="136"/>
              <w:ind w:right="839"/>
              <w:jc w:val="right"/>
              <w:rPr>
                <w:sz w:val="22"/>
              </w:rPr>
            </w:pPr>
            <w:r>
              <w:rPr>
                <w:sz w:val="22"/>
              </w:rPr>
              <w:t>EPR/SF0508EX/A001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49" w:hRule="atLeast"/>
        </w:trPr>
        <w:tc>
          <w:tcPr>
            <w:tcW w:w="3442" w:type="dxa"/>
          </w:tcPr>
          <w:p>
            <w:pPr>
              <w:pStyle w:val="TableParagraph"/>
              <w:spacing w:before="138"/>
              <w:ind w:left="244" w:right="24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Chelsea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Barracks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Project</w:t>
            </w:r>
          </w:p>
        </w:tc>
        <w:tc>
          <w:tcPr>
            <w:tcW w:w="3547" w:type="dxa"/>
          </w:tcPr>
          <w:p>
            <w:pPr>
              <w:pStyle w:val="TableParagraph"/>
              <w:spacing w:before="138"/>
              <w:ind w:right="833"/>
              <w:jc w:val="right"/>
              <w:rPr>
                <w:sz w:val="22"/>
              </w:rPr>
            </w:pPr>
            <w:r>
              <w:rPr>
                <w:sz w:val="22"/>
              </w:rPr>
              <w:t>EPR/RE5781YS/A001</w:t>
            </w:r>
          </w:p>
        </w:tc>
        <w:tc>
          <w:tcPr>
            <w:tcW w:w="3446" w:type="dxa"/>
          </w:tcPr>
          <w:p>
            <w:pPr>
              <w:pStyle w:val="TableParagraph"/>
              <w:spacing w:line="268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49" w:hRule="atLeast"/>
        </w:trPr>
        <w:tc>
          <w:tcPr>
            <w:tcW w:w="3442" w:type="dxa"/>
          </w:tcPr>
          <w:p>
            <w:pPr>
              <w:pStyle w:val="TableParagraph"/>
              <w:spacing w:before="138"/>
              <w:ind w:left="247" w:right="24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Lillie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Square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Project</w:t>
            </w:r>
          </w:p>
        </w:tc>
        <w:tc>
          <w:tcPr>
            <w:tcW w:w="3547" w:type="dxa"/>
          </w:tcPr>
          <w:p>
            <w:pPr>
              <w:pStyle w:val="TableParagraph"/>
              <w:spacing w:before="138"/>
              <w:ind w:right="779"/>
              <w:jc w:val="right"/>
              <w:rPr>
                <w:sz w:val="22"/>
              </w:rPr>
            </w:pPr>
            <w:r>
              <w:rPr>
                <w:sz w:val="22"/>
              </w:rPr>
              <w:t>EPR/WF0602NT/A001</w:t>
            </w:r>
          </w:p>
        </w:tc>
        <w:tc>
          <w:tcPr>
            <w:tcW w:w="3446" w:type="dxa"/>
          </w:tcPr>
          <w:p>
            <w:pPr>
              <w:pStyle w:val="TableParagraph"/>
              <w:spacing w:line="268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49" w:hRule="atLeast"/>
        </w:trPr>
        <w:tc>
          <w:tcPr>
            <w:tcW w:w="3442" w:type="dxa"/>
          </w:tcPr>
          <w:p>
            <w:pPr>
              <w:pStyle w:val="TableParagraph"/>
              <w:spacing w:line="270" w:lineRule="atLeast"/>
              <w:ind w:left="1394" w:right="281" w:hanging="1088"/>
              <w:rPr>
                <w:b/>
                <w:sz w:val="22"/>
              </w:rPr>
            </w:pPr>
            <w:r>
              <w:rPr>
                <w:b/>
                <w:sz w:val="22"/>
              </w:rPr>
              <w:t>London Bridge Redevelopment</w:t>
            </w:r>
            <w:r>
              <w:rPr>
                <w:b/>
                <w:spacing w:val="-48"/>
                <w:sz w:val="22"/>
              </w:rPr>
              <w:t> </w:t>
            </w:r>
            <w:r>
              <w:rPr>
                <w:b/>
                <w:sz w:val="22"/>
              </w:rPr>
              <w:t>Project</w:t>
            </w:r>
          </w:p>
        </w:tc>
        <w:tc>
          <w:tcPr>
            <w:tcW w:w="3547" w:type="dxa"/>
          </w:tcPr>
          <w:p>
            <w:pPr>
              <w:pStyle w:val="TableParagraph"/>
              <w:spacing w:before="138"/>
              <w:ind w:left="1082"/>
              <w:rPr>
                <w:sz w:val="22"/>
              </w:rPr>
            </w:pPr>
            <w:r>
              <w:rPr>
                <w:sz w:val="22"/>
              </w:rPr>
              <w:t>EPR/QF0831JM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49" w:hRule="atLeast"/>
        </w:trPr>
        <w:tc>
          <w:tcPr>
            <w:tcW w:w="3442" w:type="dxa"/>
          </w:tcPr>
          <w:p>
            <w:pPr>
              <w:pStyle w:val="TableParagraph"/>
              <w:spacing w:before="138"/>
              <w:ind w:left="245" w:right="24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1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Palace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Street</w:t>
            </w:r>
          </w:p>
        </w:tc>
        <w:tc>
          <w:tcPr>
            <w:tcW w:w="3547" w:type="dxa"/>
          </w:tcPr>
          <w:p>
            <w:pPr>
              <w:pStyle w:val="TableParagraph"/>
              <w:spacing w:before="138"/>
              <w:ind w:right="806"/>
              <w:jc w:val="right"/>
              <w:rPr>
                <w:sz w:val="22"/>
              </w:rPr>
            </w:pPr>
            <w:r>
              <w:rPr>
                <w:sz w:val="22"/>
              </w:rPr>
              <w:t>EPR/HF0101NX/A001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49" w:hRule="atLeast"/>
        </w:trPr>
        <w:tc>
          <w:tcPr>
            <w:tcW w:w="3442" w:type="dxa"/>
          </w:tcPr>
          <w:p>
            <w:pPr>
              <w:pStyle w:val="TableParagraph"/>
              <w:spacing w:before="138"/>
              <w:ind w:left="246" w:right="24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Day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Group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Ltd,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Brentford</w:t>
            </w:r>
          </w:p>
        </w:tc>
        <w:tc>
          <w:tcPr>
            <w:tcW w:w="3547" w:type="dxa"/>
          </w:tcPr>
          <w:p>
            <w:pPr>
              <w:pStyle w:val="TableParagraph"/>
              <w:spacing w:before="138"/>
              <w:ind w:left="1041"/>
              <w:rPr>
                <w:sz w:val="22"/>
              </w:rPr>
            </w:pPr>
            <w:r>
              <w:rPr>
                <w:sz w:val="22"/>
              </w:rPr>
              <w:t>BB3232RX/V002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49" w:hRule="atLeast"/>
        </w:trPr>
        <w:tc>
          <w:tcPr>
            <w:tcW w:w="3442" w:type="dxa"/>
          </w:tcPr>
          <w:p>
            <w:pPr>
              <w:pStyle w:val="TableParagraph"/>
              <w:spacing w:before="138"/>
              <w:ind w:left="244" w:right="24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FCC –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WRG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Bletchley</w:t>
            </w:r>
          </w:p>
        </w:tc>
        <w:tc>
          <w:tcPr>
            <w:tcW w:w="3547" w:type="dxa"/>
          </w:tcPr>
          <w:p>
            <w:pPr>
              <w:pStyle w:val="TableParagraph"/>
              <w:spacing w:before="138"/>
              <w:ind w:left="681" w:right="668"/>
              <w:jc w:val="center"/>
              <w:rPr>
                <w:sz w:val="22"/>
              </w:rPr>
            </w:pPr>
            <w:r>
              <w:rPr>
                <w:sz w:val="22"/>
              </w:rPr>
              <w:t>BM4635IH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49" w:hRule="atLeast"/>
        </w:trPr>
        <w:tc>
          <w:tcPr>
            <w:tcW w:w="3442" w:type="dxa"/>
          </w:tcPr>
          <w:p>
            <w:pPr>
              <w:pStyle w:val="TableParagraph"/>
              <w:spacing w:before="138"/>
              <w:ind w:left="245" w:right="24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FCC –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WRG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Calvert</w:t>
            </w:r>
          </w:p>
        </w:tc>
        <w:tc>
          <w:tcPr>
            <w:tcW w:w="3547" w:type="dxa"/>
          </w:tcPr>
          <w:p>
            <w:pPr>
              <w:pStyle w:val="TableParagraph"/>
              <w:spacing w:before="138"/>
              <w:ind w:left="1125"/>
              <w:rPr>
                <w:sz w:val="22"/>
              </w:rPr>
            </w:pPr>
            <w:r>
              <w:rPr>
                <w:sz w:val="22"/>
              </w:rPr>
              <w:t>EPR/BS8605IQ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49" w:hRule="atLeast"/>
        </w:trPr>
        <w:tc>
          <w:tcPr>
            <w:tcW w:w="3442" w:type="dxa"/>
          </w:tcPr>
          <w:p>
            <w:pPr>
              <w:pStyle w:val="TableParagraph"/>
              <w:spacing w:before="136"/>
              <w:ind w:left="246" w:right="24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Brett’s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Park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Lodge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Landfill</w:t>
            </w:r>
          </w:p>
        </w:tc>
        <w:tc>
          <w:tcPr>
            <w:tcW w:w="3547" w:type="dxa"/>
          </w:tcPr>
          <w:p>
            <w:pPr>
              <w:pStyle w:val="TableParagraph"/>
              <w:spacing w:before="136"/>
              <w:ind w:left="681" w:right="672"/>
              <w:jc w:val="center"/>
              <w:rPr>
                <w:sz w:val="22"/>
              </w:rPr>
            </w:pPr>
            <w:r>
              <w:rPr>
                <w:sz w:val="22"/>
              </w:rPr>
              <w:t>GP3897NE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49" w:hRule="atLeast"/>
        </w:trPr>
        <w:tc>
          <w:tcPr>
            <w:tcW w:w="3442" w:type="dxa"/>
          </w:tcPr>
          <w:p>
            <w:pPr>
              <w:pStyle w:val="TableParagraph"/>
              <w:spacing w:before="136"/>
              <w:ind w:left="247" w:right="24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IVS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Denham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Park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Farm</w:t>
            </w:r>
          </w:p>
        </w:tc>
        <w:tc>
          <w:tcPr>
            <w:tcW w:w="3547" w:type="dxa"/>
          </w:tcPr>
          <w:p>
            <w:pPr>
              <w:pStyle w:val="TableParagraph"/>
              <w:spacing w:before="136"/>
              <w:ind w:left="1077"/>
              <w:rPr>
                <w:sz w:val="22"/>
              </w:rPr>
            </w:pPr>
            <w:r>
              <w:rPr>
                <w:sz w:val="22"/>
              </w:rPr>
              <w:t>EPR/AB3105HD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  <w:tr>
        <w:trPr>
          <w:trHeight w:val="549" w:hRule="atLeast"/>
        </w:trPr>
        <w:tc>
          <w:tcPr>
            <w:tcW w:w="3442" w:type="dxa"/>
          </w:tcPr>
          <w:p>
            <w:pPr>
              <w:pStyle w:val="TableParagraph"/>
              <w:spacing w:before="136"/>
              <w:ind w:left="246" w:right="24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Brett’s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Littleton</w:t>
            </w:r>
          </w:p>
        </w:tc>
        <w:tc>
          <w:tcPr>
            <w:tcW w:w="3547" w:type="dxa"/>
          </w:tcPr>
          <w:p>
            <w:pPr>
              <w:pStyle w:val="TableParagraph"/>
              <w:spacing w:before="136"/>
              <w:ind w:left="1044"/>
              <w:rPr>
                <w:sz w:val="22"/>
              </w:rPr>
            </w:pPr>
            <w:r>
              <w:rPr>
                <w:sz w:val="22"/>
              </w:rPr>
              <w:t>EP3690EH/A001</w:t>
            </w:r>
          </w:p>
        </w:tc>
        <w:tc>
          <w:tcPr>
            <w:tcW w:w="3446" w:type="dxa"/>
          </w:tcPr>
          <w:p>
            <w:pPr>
              <w:pStyle w:val="TableParagraph"/>
              <w:spacing w:line="265" w:lineRule="exact"/>
              <w:ind w:left="1199" w:right="1192"/>
              <w:jc w:val="center"/>
              <w:rPr>
                <w:sz w:val="22"/>
              </w:rPr>
            </w:pPr>
            <w:r>
              <w:rPr>
                <w:sz w:val="22"/>
              </w:rPr>
              <w:t>20.06.2017</w:t>
            </w:r>
          </w:p>
        </w:tc>
      </w:tr>
    </w:tbl>
    <w:p>
      <w:pPr>
        <w:spacing w:after="0" w:line="265" w:lineRule="exact"/>
        <w:jc w:val="center"/>
        <w:rPr>
          <w:sz w:val="22"/>
        </w:rPr>
        <w:sectPr>
          <w:pgSz w:w="16850" w:h="11910" w:orient="landscape"/>
          <w:pgMar w:header="720" w:footer="331" w:top="1640" w:bottom="520" w:left="780" w:right="1020"/>
        </w:sectPr>
      </w:pPr>
    </w:p>
    <w:p>
      <w:pPr>
        <w:pStyle w:val="BodyText"/>
        <w:rPr>
          <w:rFonts w:ascii="Calibri"/>
          <w:sz w:val="20"/>
        </w:rPr>
      </w:pPr>
    </w:p>
    <w:p>
      <w:pPr>
        <w:pStyle w:val="Heading4"/>
        <w:numPr>
          <w:ilvl w:val="1"/>
          <w:numId w:val="2"/>
        </w:numPr>
        <w:tabs>
          <w:tab w:pos="1488" w:val="left" w:leader="none"/>
          <w:tab w:pos="1489" w:val="left" w:leader="none"/>
        </w:tabs>
        <w:spacing w:line="240" w:lineRule="auto" w:before="180" w:after="0"/>
        <w:ind w:left="1488" w:right="0" w:hanging="709"/>
        <w:jc w:val="left"/>
      </w:pPr>
      <w:bookmarkStart w:name="_TOC_250002" w:id="21"/>
      <w:r>
        <w:rPr/>
        <w:t>Appendix</w:t>
      </w:r>
      <w:r>
        <w:rPr>
          <w:spacing w:val="-2"/>
        </w:rPr>
        <w:t> </w:t>
      </w:r>
      <w:r>
        <w:rPr/>
        <w:t>2</w:t>
      </w:r>
      <w:r>
        <w:rPr>
          <w:spacing w:val="-2"/>
        </w:rPr>
        <w:t> </w:t>
      </w:r>
      <w:r>
        <w:rPr/>
        <w:t>-</w:t>
      </w:r>
      <w:r>
        <w:rPr>
          <w:spacing w:val="-3"/>
        </w:rPr>
        <w:t> </w:t>
      </w:r>
      <w:r>
        <w:rPr/>
        <w:t>Timber</w:t>
      </w:r>
      <w:r>
        <w:rPr>
          <w:spacing w:val="-4"/>
        </w:rPr>
        <w:t> </w:t>
      </w:r>
      <w:r>
        <w:rPr/>
        <w:t>Quantities</w:t>
      </w:r>
      <w:r>
        <w:rPr>
          <w:spacing w:val="-2"/>
        </w:rPr>
        <w:t> </w:t>
      </w:r>
      <w:r>
        <w:rPr/>
        <w:t>Delivered</w:t>
      </w:r>
      <w:r>
        <w:rPr>
          <w:spacing w:val="-2"/>
        </w:rPr>
        <w:t> </w:t>
      </w:r>
      <w:r>
        <w:rPr/>
        <w:t>to</w:t>
      </w:r>
      <w:r>
        <w:rPr>
          <w:spacing w:val="-3"/>
        </w:rPr>
        <w:t> </w:t>
      </w:r>
      <w:bookmarkEnd w:id="21"/>
      <w:r>
        <w:rPr/>
        <w:t>Site</w:t>
      </w:r>
    </w:p>
    <w:p>
      <w:pPr>
        <w:pStyle w:val="Heading2"/>
        <w:spacing w:before="60"/>
        <w:ind w:left="2791"/>
      </w:pPr>
      <w:r>
        <w:rPr/>
        <w:t>Details</w:t>
      </w:r>
      <w:r>
        <w:rPr>
          <w:spacing w:val="-2"/>
        </w:rPr>
        <w:t> </w:t>
      </w:r>
      <w:r>
        <w:rPr/>
        <w:t>of timber</w:t>
      </w:r>
      <w:r>
        <w:rPr>
          <w:spacing w:val="-2"/>
        </w:rPr>
        <w:t> </w:t>
      </w:r>
      <w:r>
        <w:rPr/>
        <w:t>and</w:t>
      </w:r>
      <w:r>
        <w:rPr>
          <w:spacing w:val="-3"/>
        </w:rPr>
        <w:t> </w:t>
      </w:r>
      <w:r>
        <w:rPr/>
        <w:t>the</w:t>
      </w:r>
      <w:r>
        <w:rPr>
          <w:spacing w:val="-3"/>
        </w:rPr>
        <w:t> </w:t>
      </w:r>
      <w:r>
        <w:rPr/>
        <w:t>quantity</w:t>
      </w:r>
      <w:r>
        <w:rPr>
          <w:spacing w:val="-3"/>
        </w:rPr>
        <w:t> </w:t>
      </w:r>
      <w:r>
        <w:rPr/>
        <w:t>delivered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</w:t>
      </w:r>
      <w:r>
        <w:rPr/>
        <w:t>site</w:t>
      </w:r>
      <w:r>
        <w:rPr>
          <w:spacing w:val="-2"/>
        </w:rPr>
        <w:t> </w:t>
      </w:r>
      <w:r>
        <w:rPr/>
        <w:t>for the</w:t>
      </w:r>
      <w:r>
        <w:rPr>
          <w:spacing w:val="-3"/>
        </w:rPr>
        <w:t> </w:t>
      </w:r>
      <w:r>
        <w:rPr/>
        <w:t>period</w:t>
      </w:r>
      <w:r>
        <w:rPr>
          <w:spacing w:val="-3"/>
        </w:rPr>
        <w:t> </w:t>
      </w:r>
      <w:r>
        <w:rPr/>
        <w:t>covered</w:t>
      </w:r>
      <w:r>
        <w:rPr>
          <w:spacing w:val="-3"/>
        </w:rPr>
        <w:t> </w:t>
      </w:r>
      <w:r>
        <w:rPr/>
        <w:t>by</w:t>
      </w:r>
      <w:r>
        <w:rPr>
          <w:spacing w:val="-2"/>
        </w:rPr>
        <w:t> </w:t>
      </w:r>
      <w:r>
        <w:rPr/>
        <w:t>this</w:t>
      </w:r>
      <w:r>
        <w:rPr>
          <w:spacing w:val="-1"/>
        </w:rPr>
        <w:t> </w:t>
      </w:r>
      <w:r>
        <w:rPr/>
        <w:t>report</w:t>
      </w:r>
    </w:p>
    <w:p>
      <w:pPr>
        <w:pStyle w:val="BodyText"/>
        <w:spacing w:before="251"/>
        <w:ind w:left="791"/>
      </w:pPr>
      <w:r>
        <w:rPr/>
        <w:t>Total</w:t>
      </w:r>
      <w:r>
        <w:rPr>
          <w:spacing w:val="-3"/>
        </w:rPr>
        <w:t> </w:t>
      </w:r>
      <w:r>
        <w:rPr/>
        <w:t>timber</w:t>
      </w:r>
      <w:r>
        <w:rPr>
          <w:spacing w:val="-3"/>
        </w:rPr>
        <w:t> </w:t>
      </w:r>
      <w:r>
        <w:rPr/>
        <w:t>usage:</w:t>
      </w:r>
      <w:r>
        <w:rPr>
          <w:spacing w:val="60"/>
        </w:rPr>
        <w:t> </w:t>
      </w:r>
      <w:r>
        <w:rPr/>
        <w:t>36.3m³</w:t>
      </w:r>
    </w:p>
    <w:p>
      <w:pPr>
        <w:pStyle w:val="BodyText"/>
        <w:spacing w:before="1"/>
      </w:pPr>
    </w:p>
    <w:tbl>
      <w:tblPr>
        <w:tblW w:w="0" w:type="auto"/>
        <w:jc w:val="left"/>
        <w:tblInd w:w="132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75"/>
        <w:gridCol w:w="945"/>
        <w:gridCol w:w="1414"/>
        <w:gridCol w:w="1536"/>
        <w:gridCol w:w="1049"/>
        <w:gridCol w:w="1052"/>
        <w:gridCol w:w="1203"/>
        <w:gridCol w:w="1340"/>
        <w:gridCol w:w="863"/>
        <w:gridCol w:w="1170"/>
        <w:gridCol w:w="968"/>
      </w:tblGrid>
      <w:tr>
        <w:trPr>
          <w:trHeight w:val="1778" w:hRule="atLeast"/>
        </w:trPr>
        <w:tc>
          <w:tcPr>
            <w:tcW w:w="1075" w:type="dxa"/>
            <w:tcBorders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rPr>
                <w:rFonts w:ascii="Arial MT"/>
                <w:sz w:val="18"/>
              </w:rPr>
            </w:pPr>
          </w:p>
          <w:p>
            <w:pPr>
              <w:pStyle w:val="TableParagraph"/>
              <w:rPr>
                <w:rFonts w:ascii="Arial MT"/>
                <w:sz w:val="18"/>
              </w:rPr>
            </w:pPr>
          </w:p>
          <w:p>
            <w:pPr>
              <w:pStyle w:val="TableParagraph"/>
              <w:spacing w:before="10"/>
              <w:rPr>
                <w:rFonts w:ascii="Arial MT"/>
                <w:sz w:val="24"/>
              </w:rPr>
            </w:pPr>
          </w:p>
          <w:p>
            <w:pPr>
              <w:pStyle w:val="TableParagraph"/>
              <w:spacing w:line="350" w:lineRule="auto"/>
              <w:ind w:left="343" w:right="97" w:hanging="228"/>
              <w:rPr>
                <w:rFonts w:ascii="Times New Roman"/>
                <w:sz w:val="16"/>
              </w:rPr>
            </w:pPr>
            <w:r>
              <w:rPr>
                <w:rFonts w:ascii="Times New Roman"/>
                <w:color w:val="3C3737"/>
                <w:spacing w:val="-1"/>
                <w:sz w:val="16"/>
              </w:rPr>
              <w:t>Date </w:t>
            </w:r>
            <w:r>
              <w:rPr>
                <w:rFonts w:ascii="Times New Roman"/>
                <w:color w:val="3C3737"/>
                <w:sz w:val="16"/>
              </w:rPr>
              <w:t>brought</w:t>
            </w:r>
            <w:r>
              <w:rPr>
                <w:rFonts w:ascii="Times New Roman"/>
                <w:color w:val="3C3737"/>
                <w:spacing w:val="-37"/>
                <w:sz w:val="16"/>
              </w:rPr>
              <w:t> </w:t>
            </w:r>
            <w:r>
              <w:rPr>
                <w:rFonts w:ascii="Times New Roman"/>
                <w:color w:val="3C3737"/>
                <w:sz w:val="16"/>
              </w:rPr>
              <w:t>to</w:t>
            </w:r>
            <w:r>
              <w:rPr>
                <w:rFonts w:ascii="Times New Roman"/>
                <w:color w:val="3C3737"/>
                <w:spacing w:val="-1"/>
                <w:sz w:val="16"/>
              </w:rPr>
              <w:t> </w:t>
            </w:r>
            <w:r>
              <w:rPr>
                <w:rFonts w:ascii="Times New Roman"/>
                <w:color w:val="3C3737"/>
                <w:sz w:val="16"/>
              </w:rPr>
              <w:t>site</w:t>
            </w:r>
          </w:p>
        </w:tc>
        <w:tc>
          <w:tcPr>
            <w:tcW w:w="945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rPr>
                <w:rFonts w:ascii="Arial MT"/>
                <w:sz w:val="18"/>
              </w:rPr>
            </w:pPr>
          </w:p>
          <w:p>
            <w:pPr>
              <w:pStyle w:val="TableParagraph"/>
              <w:rPr>
                <w:rFonts w:ascii="Arial MT"/>
                <w:sz w:val="18"/>
              </w:rPr>
            </w:pPr>
          </w:p>
          <w:p>
            <w:pPr>
              <w:pStyle w:val="TableParagraph"/>
              <w:spacing w:before="10"/>
              <w:rPr>
                <w:rFonts w:ascii="Arial MT"/>
                <w:sz w:val="24"/>
              </w:rPr>
            </w:pPr>
          </w:p>
          <w:p>
            <w:pPr>
              <w:pStyle w:val="TableParagraph"/>
              <w:spacing w:line="350" w:lineRule="auto"/>
              <w:ind w:left="218" w:right="166" w:hanging="34"/>
              <w:rPr>
                <w:rFonts w:ascii="Times New Roman"/>
                <w:sz w:val="16"/>
              </w:rPr>
            </w:pPr>
            <w:r>
              <w:rPr>
                <w:rFonts w:ascii="Times New Roman"/>
                <w:color w:val="3C3737"/>
                <w:sz w:val="16"/>
              </w:rPr>
              <w:t>Delivery</w:t>
            </w:r>
            <w:r>
              <w:rPr>
                <w:rFonts w:ascii="Times New Roman"/>
                <w:color w:val="3C3737"/>
                <w:spacing w:val="-37"/>
                <w:sz w:val="16"/>
              </w:rPr>
              <w:t> </w:t>
            </w:r>
            <w:r>
              <w:rPr>
                <w:rFonts w:ascii="Times New Roman"/>
                <w:color w:val="3C3737"/>
                <w:sz w:val="16"/>
              </w:rPr>
              <w:t>number</w:t>
            </w:r>
          </w:p>
        </w:tc>
        <w:tc>
          <w:tcPr>
            <w:tcW w:w="1414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rPr>
                <w:rFonts w:ascii="Arial MT"/>
                <w:sz w:val="18"/>
              </w:rPr>
            </w:pPr>
          </w:p>
          <w:p>
            <w:pPr>
              <w:pStyle w:val="TableParagraph"/>
              <w:rPr>
                <w:rFonts w:ascii="Arial MT"/>
                <w:sz w:val="18"/>
              </w:rPr>
            </w:pPr>
          </w:p>
          <w:p>
            <w:pPr>
              <w:pStyle w:val="TableParagraph"/>
              <w:spacing w:before="10"/>
              <w:rPr>
                <w:rFonts w:ascii="Arial MT"/>
                <w:sz w:val="24"/>
              </w:rPr>
            </w:pPr>
          </w:p>
          <w:p>
            <w:pPr>
              <w:pStyle w:val="TableParagraph"/>
              <w:spacing w:line="350" w:lineRule="auto"/>
              <w:ind w:left="437" w:right="173" w:hanging="245"/>
              <w:rPr>
                <w:rFonts w:ascii="Times New Roman"/>
                <w:sz w:val="16"/>
              </w:rPr>
            </w:pPr>
            <w:r>
              <w:rPr>
                <w:rFonts w:ascii="Times New Roman"/>
                <w:color w:val="3C3737"/>
                <w:sz w:val="16"/>
              </w:rPr>
              <w:t>CoC/Certificate</w:t>
            </w:r>
            <w:r>
              <w:rPr>
                <w:rFonts w:ascii="Times New Roman"/>
                <w:color w:val="3C3737"/>
                <w:spacing w:val="-37"/>
                <w:sz w:val="16"/>
              </w:rPr>
              <w:t> </w:t>
            </w:r>
            <w:r>
              <w:rPr>
                <w:rFonts w:ascii="Times New Roman"/>
                <w:color w:val="3C3737"/>
                <w:sz w:val="16"/>
              </w:rPr>
              <w:t>Number</w:t>
            </w:r>
          </w:p>
        </w:tc>
        <w:tc>
          <w:tcPr>
            <w:tcW w:w="1536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rPr>
                <w:rFonts w:ascii="Arial MT"/>
                <w:sz w:val="18"/>
              </w:rPr>
            </w:pPr>
          </w:p>
          <w:p>
            <w:pPr>
              <w:pStyle w:val="TableParagraph"/>
              <w:rPr>
                <w:rFonts w:ascii="Arial MT"/>
                <w:sz w:val="18"/>
              </w:rPr>
            </w:pPr>
          </w:p>
          <w:p>
            <w:pPr>
              <w:pStyle w:val="TableParagraph"/>
              <w:spacing w:before="10"/>
              <w:rPr>
                <w:rFonts w:ascii="Arial MT"/>
                <w:sz w:val="24"/>
              </w:rPr>
            </w:pPr>
          </w:p>
          <w:p>
            <w:pPr>
              <w:pStyle w:val="TableParagraph"/>
              <w:spacing w:line="350" w:lineRule="auto"/>
              <w:ind w:left="557" w:right="258" w:hanging="279"/>
              <w:rPr>
                <w:rFonts w:ascii="Times New Roman"/>
                <w:sz w:val="16"/>
              </w:rPr>
            </w:pPr>
            <w:r>
              <w:rPr>
                <w:rFonts w:ascii="Times New Roman"/>
                <w:color w:val="3C3737"/>
                <w:sz w:val="16"/>
              </w:rPr>
              <w:t>Supplier Name</w:t>
            </w:r>
            <w:r>
              <w:rPr>
                <w:rFonts w:ascii="Times New Roman"/>
                <w:color w:val="3C3737"/>
                <w:spacing w:val="-37"/>
                <w:sz w:val="16"/>
              </w:rPr>
              <w:t> </w:t>
            </w:r>
            <w:r>
              <w:rPr>
                <w:rFonts w:ascii="Times New Roman"/>
                <w:color w:val="3C3737"/>
                <w:sz w:val="16"/>
              </w:rPr>
              <w:t>(code)</w:t>
            </w:r>
          </w:p>
        </w:tc>
        <w:tc>
          <w:tcPr>
            <w:tcW w:w="1049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rPr>
                <w:rFonts w:ascii="Arial MT"/>
                <w:sz w:val="18"/>
              </w:rPr>
            </w:pPr>
          </w:p>
          <w:p>
            <w:pPr>
              <w:pStyle w:val="TableParagraph"/>
              <w:rPr>
                <w:rFonts w:ascii="Arial MT"/>
                <w:sz w:val="18"/>
              </w:rPr>
            </w:pPr>
          </w:p>
          <w:p>
            <w:pPr>
              <w:pStyle w:val="TableParagraph"/>
              <w:rPr>
                <w:rFonts w:ascii="Arial MT"/>
                <w:sz w:val="18"/>
              </w:rPr>
            </w:pPr>
          </w:p>
          <w:p>
            <w:pPr>
              <w:pStyle w:val="TableParagraph"/>
              <w:spacing w:before="7"/>
              <w:rPr>
                <w:rFonts w:ascii="Arial MT"/>
                <w:sz w:val="18"/>
              </w:rPr>
            </w:pPr>
          </w:p>
          <w:p>
            <w:pPr>
              <w:pStyle w:val="TableParagraph"/>
              <w:ind w:left="67"/>
              <w:rPr>
                <w:rFonts w:ascii="Times New Roman"/>
                <w:sz w:val="16"/>
              </w:rPr>
            </w:pPr>
            <w:r>
              <w:rPr>
                <w:rFonts w:ascii="Times New Roman"/>
                <w:color w:val="3C3737"/>
                <w:sz w:val="16"/>
              </w:rPr>
              <w:t>Subcontractor</w:t>
            </w:r>
          </w:p>
        </w:tc>
        <w:tc>
          <w:tcPr>
            <w:tcW w:w="1052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rPr>
                <w:rFonts w:ascii="Arial MT"/>
                <w:sz w:val="18"/>
              </w:rPr>
            </w:pPr>
          </w:p>
          <w:p>
            <w:pPr>
              <w:pStyle w:val="TableParagraph"/>
              <w:rPr>
                <w:rFonts w:ascii="Arial MT"/>
                <w:sz w:val="18"/>
              </w:rPr>
            </w:pPr>
          </w:p>
          <w:p>
            <w:pPr>
              <w:pStyle w:val="TableParagraph"/>
              <w:spacing w:before="10"/>
              <w:rPr>
                <w:rFonts w:ascii="Arial MT"/>
                <w:sz w:val="24"/>
              </w:rPr>
            </w:pPr>
          </w:p>
          <w:p>
            <w:pPr>
              <w:pStyle w:val="TableParagraph"/>
              <w:spacing w:line="350" w:lineRule="auto"/>
              <w:ind w:left="247" w:right="228" w:firstLine="21"/>
              <w:rPr>
                <w:rFonts w:ascii="Times New Roman"/>
                <w:sz w:val="16"/>
              </w:rPr>
            </w:pPr>
            <w:r>
              <w:rPr>
                <w:rFonts w:ascii="Times New Roman"/>
                <w:color w:val="3C3737"/>
                <w:sz w:val="16"/>
              </w:rPr>
              <w:t>Type of</w:t>
            </w:r>
            <w:r>
              <w:rPr>
                <w:rFonts w:ascii="Times New Roman"/>
                <w:color w:val="3C3737"/>
                <w:spacing w:val="-37"/>
                <w:sz w:val="16"/>
              </w:rPr>
              <w:t> </w:t>
            </w:r>
            <w:r>
              <w:rPr>
                <w:rFonts w:ascii="Times New Roman"/>
                <w:color w:val="3C3737"/>
                <w:sz w:val="16"/>
              </w:rPr>
              <w:t>Material</w:t>
            </w:r>
          </w:p>
        </w:tc>
        <w:tc>
          <w:tcPr>
            <w:tcW w:w="1203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rPr>
                <w:rFonts w:ascii="Arial MT"/>
                <w:sz w:val="18"/>
              </w:rPr>
            </w:pPr>
          </w:p>
          <w:p>
            <w:pPr>
              <w:pStyle w:val="TableParagraph"/>
              <w:rPr>
                <w:rFonts w:ascii="Arial MT"/>
                <w:sz w:val="18"/>
              </w:rPr>
            </w:pPr>
          </w:p>
          <w:p>
            <w:pPr>
              <w:pStyle w:val="TableParagraph"/>
              <w:spacing w:before="10"/>
              <w:rPr>
                <w:rFonts w:ascii="Arial MT"/>
                <w:sz w:val="24"/>
              </w:rPr>
            </w:pPr>
          </w:p>
          <w:p>
            <w:pPr>
              <w:pStyle w:val="TableParagraph"/>
              <w:spacing w:line="350" w:lineRule="auto"/>
              <w:ind w:left="338" w:right="173" w:hanging="152"/>
              <w:rPr>
                <w:rFonts w:ascii="Times New Roman"/>
                <w:sz w:val="16"/>
              </w:rPr>
            </w:pPr>
            <w:r>
              <w:rPr>
                <w:rFonts w:ascii="Times New Roman"/>
                <w:color w:val="3C3737"/>
                <w:sz w:val="16"/>
              </w:rPr>
              <w:t>Certification</w:t>
            </w:r>
            <w:r>
              <w:rPr>
                <w:rFonts w:ascii="Times New Roman"/>
                <w:color w:val="3C3737"/>
                <w:spacing w:val="-37"/>
                <w:sz w:val="16"/>
              </w:rPr>
              <w:t> </w:t>
            </w:r>
            <w:r>
              <w:rPr>
                <w:rFonts w:ascii="Times New Roman"/>
                <w:color w:val="3C3737"/>
                <w:sz w:val="16"/>
              </w:rPr>
              <w:t>Scheme</w:t>
            </w:r>
          </w:p>
        </w:tc>
        <w:tc>
          <w:tcPr>
            <w:tcW w:w="1340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rPr>
                <w:rFonts w:ascii="Arial MT"/>
                <w:sz w:val="18"/>
              </w:rPr>
            </w:pPr>
          </w:p>
          <w:p>
            <w:pPr>
              <w:pStyle w:val="TableParagraph"/>
              <w:rPr>
                <w:rFonts w:ascii="Arial MT"/>
                <w:sz w:val="18"/>
              </w:rPr>
            </w:pPr>
          </w:p>
          <w:p>
            <w:pPr>
              <w:pStyle w:val="TableParagraph"/>
              <w:spacing w:line="350" w:lineRule="auto" w:before="152"/>
              <w:ind w:left="126" w:right="122" w:firstLine="148"/>
              <w:rPr>
                <w:rFonts w:ascii="Times New Roman"/>
                <w:sz w:val="16"/>
              </w:rPr>
            </w:pPr>
            <w:r>
              <w:rPr>
                <w:rFonts w:ascii="Times New Roman"/>
                <w:color w:val="3C3737"/>
                <w:sz w:val="16"/>
              </w:rPr>
              <w:t>Recycled %</w:t>
            </w:r>
            <w:r>
              <w:rPr>
                <w:rFonts w:ascii="Times New Roman"/>
                <w:color w:val="3C3737"/>
                <w:spacing w:val="1"/>
                <w:sz w:val="16"/>
              </w:rPr>
              <w:t> </w:t>
            </w:r>
            <w:r>
              <w:rPr>
                <w:rFonts w:ascii="Times New Roman"/>
                <w:color w:val="3C3737"/>
                <w:sz w:val="16"/>
              </w:rPr>
              <w:t>(If</w:t>
            </w:r>
            <w:r>
              <w:rPr>
                <w:rFonts w:ascii="Times New Roman"/>
                <w:color w:val="3C3737"/>
                <w:spacing w:val="-6"/>
                <w:sz w:val="16"/>
              </w:rPr>
              <w:t> </w:t>
            </w:r>
            <w:r>
              <w:rPr>
                <w:rFonts w:ascii="Times New Roman"/>
                <w:color w:val="3C3737"/>
                <w:sz w:val="16"/>
              </w:rPr>
              <w:t>FSC</w:t>
            </w:r>
            <w:r>
              <w:rPr>
                <w:rFonts w:ascii="Times New Roman"/>
                <w:color w:val="3C3737"/>
                <w:spacing w:val="-3"/>
                <w:sz w:val="16"/>
              </w:rPr>
              <w:t> </w:t>
            </w:r>
            <w:r>
              <w:rPr>
                <w:rFonts w:ascii="Times New Roman"/>
                <w:color w:val="3C3737"/>
                <w:sz w:val="16"/>
              </w:rPr>
              <w:t>recycled</w:t>
            </w:r>
          </w:p>
          <w:p>
            <w:pPr>
              <w:pStyle w:val="TableParagraph"/>
              <w:spacing w:before="3"/>
              <w:ind w:left="249"/>
              <w:rPr>
                <w:rFonts w:ascii="Times New Roman"/>
                <w:sz w:val="16"/>
              </w:rPr>
            </w:pPr>
            <w:r>
              <w:rPr>
                <w:rFonts w:ascii="Times New Roman"/>
                <w:color w:val="3C3737"/>
                <w:sz w:val="16"/>
              </w:rPr>
              <w:t>x%</w:t>
            </w:r>
            <w:r>
              <w:rPr>
                <w:rFonts w:ascii="Times New Roman"/>
                <w:color w:val="3C3737"/>
                <w:spacing w:val="-2"/>
                <w:sz w:val="16"/>
              </w:rPr>
              <w:t> </w:t>
            </w:r>
            <w:r>
              <w:rPr>
                <w:rFonts w:ascii="Times New Roman"/>
                <w:color w:val="3C3737"/>
                <w:sz w:val="16"/>
              </w:rPr>
              <w:t>selected)</w:t>
            </w:r>
          </w:p>
        </w:tc>
        <w:tc>
          <w:tcPr>
            <w:tcW w:w="863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rPr>
                <w:rFonts w:ascii="Arial MT"/>
                <w:sz w:val="18"/>
              </w:rPr>
            </w:pPr>
          </w:p>
          <w:p>
            <w:pPr>
              <w:pStyle w:val="TableParagraph"/>
              <w:rPr>
                <w:rFonts w:ascii="Arial MT"/>
                <w:sz w:val="18"/>
              </w:rPr>
            </w:pPr>
          </w:p>
          <w:p>
            <w:pPr>
              <w:pStyle w:val="TableParagraph"/>
              <w:rPr>
                <w:rFonts w:ascii="Arial MT"/>
                <w:sz w:val="18"/>
              </w:rPr>
            </w:pPr>
          </w:p>
          <w:p>
            <w:pPr>
              <w:pStyle w:val="TableParagraph"/>
              <w:spacing w:before="7"/>
              <w:rPr>
                <w:rFonts w:ascii="Arial MT"/>
                <w:sz w:val="18"/>
              </w:rPr>
            </w:pPr>
          </w:p>
          <w:p>
            <w:pPr>
              <w:pStyle w:val="TableParagraph"/>
              <w:ind w:left="277" w:right="281"/>
              <w:jc w:val="center"/>
              <w:rPr>
                <w:rFonts w:ascii="Times New Roman"/>
                <w:sz w:val="16"/>
              </w:rPr>
            </w:pPr>
            <w:r>
              <w:rPr>
                <w:rFonts w:ascii="Times New Roman"/>
                <w:color w:val="3C3737"/>
                <w:sz w:val="16"/>
              </w:rPr>
              <w:t>Use</w:t>
            </w:r>
          </w:p>
        </w:tc>
        <w:tc>
          <w:tcPr>
            <w:tcW w:w="1170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99E2DF"/>
          </w:tcPr>
          <w:p>
            <w:pPr>
              <w:pStyle w:val="TableParagraph"/>
              <w:rPr>
                <w:rFonts w:ascii="Arial MT"/>
                <w:sz w:val="18"/>
              </w:rPr>
            </w:pPr>
          </w:p>
          <w:p>
            <w:pPr>
              <w:pStyle w:val="TableParagraph"/>
              <w:rPr>
                <w:rFonts w:ascii="Arial MT"/>
                <w:sz w:val="18"/>
              </w:rPr>
            </w:pPr>
          </w:p>
          <w:p>
            <w:pPr>
              <w:pStyle w:val="TableParagraph"/>
              <w:spacing w:before="10"/>
              <w:rPr>
                <w:rFonts w:ascii="Arial MT"/>
                <w:sz w:val="24"/>
              </w:rPr>
            </w:pPr>
          </w:p>
          <w:p>
            <w:pPr>
              <w:pStyle w:val="TableParagraph"/>
              <w:spacing w:line="350" w:lineRule="auto"/>
              <w:ind w:left="372" w:right="105" w:hanging="262"/>
              <w:rPr>
                <w:rFonts w:ascii="Times New Roman"/>
                <w:sz w:val="16"/>
              </w:rPr>
            </w:pPr>
            <w:r>
              <w:rPr>
                <w:rFonts w:ascii="Times New Roman"/>
                <w:color w:val="3C3737"/>
                <w:sz w:val="16"/>
              </w:rPr>
              <w:t>Description of</w:t>
            </w:r>
            <w:r>
              <w:rPr>
                <w:rFonts w:ascii="Times New Roman"/>
                <w:color w:val="3C3737"/>
                <w:spacing w:val="-37"/>
                <w:sz w:val="16"/>
              </w:rPr>
              <w:t> </w:t>
            </w:r>
            <w:r>
              <w:rPr>
                <w:rFonts w:ascii="Times New Roman"/>
                <w:color w:val="3C3737"/>
                <w:sz w:val="16"/>
              </w:rPr>
              <w:t>Usage</w:t>
            </w:r>
          </w:p>
        </w:tc>
        <w:tc>
          <w:tcPr>
            <w:tcW w:w="968" w:type="dxa"/>
            <w:tcBorders>
              <w:left w:val="single" w:sz="6" w:space="0" w:color="FFFFFF"/>
            </w:tcBorders>
            <w:shd w:val="clear" w:color="auto" w:fill="99E2DF"/>
          </w:tcPr>
          <w:p>
            <w:pPr>
              <w:pStyle w:val="TableParagraph"/>
              <w:rPr>
                <w:rFonts w:ascii="Arial MT"/>
                <w:sz w:val="18"/>
              </w:rPr>
            </w:pPr>
          </w:p>
          <w:p>
            <w:pPr>
              <w:pStyle w:val="TableParagraph"/>
              <w:rPr>
                <w:rFonts w:ascii="Arial MT"/>
                <w:sz w:val="18"/>
              </w:rPr>
            </w:pPr>
          </w:p>
          <w:p>
            <w:pPr>
              <w:pStyle w:val="TableParagraph"/>
              <w:spacing w:line="352" w:lineRule="auto" w:before="152"/>
              <w:ind w:left="217" w:right="225" w:hanging="1"/>
              <w:jc w:val="center"/>
              <w:rPr>
                <w:rFonts w:ascii="Times New Roman"/>
                <w:sz w:val="16"/>
              </w:rPr>
            </w:pPr>
            <w:r>
              <w:rPr>
                <w:rFonts w:ascii="Times New Roman"/>
                <w:color w:val="3C3737"/>
                <w:sz w:val="16"/>
              </w:rPr>
              <w:t>Total</w:t>
            </w:r>
            <w:r>
              <w:rPr>
                <w:rFonts w:ascii="Times New Roman"/>
                <w:color w:val="3C3737"/>
                <w:spacing w:val="1"/>
                <w:sz w:val="16"/>
              </w:rPr>
              <w:t> </w:t>
            </w:r>
            <w:r>
              <w:rPr>
                <w:rFonts w:ascii="Times New Roman"/>
                <w:color w:val="3C3737"/>
                <w:sz w:val="16"/>
              </w:rPr>
              <w:t>Volume</w:t>
            </w:r>
            <w:r>
              <w:rPr>
                <w:rFonts w:ascii="Times New Roman"/>
                <w:color w:val="3C3737"/>
                <w:spacing w:val="-37"/>
                <w:sz w:val="16"/>
              </w:rPr>
              <w:t> </w:t>
            </w:r>
            <w:r>
              <w:rPr>
                <w:rFonts w:ascii="Times New Roman"/>
                <w:color w:val="3C3737"/>
                <w:sz w:val="16"/>
              </w:rPr>
              <w:t>(m</w:t>
            </w:r>
            <w:r>
              <w:rPr>
                <w:rFonts w:ascii="Times New Roman"/>
                <w:color w:val="3C3737"/>
                <w:sz w:val="16"/>
                <w:vertAlign w:val="superscript"/>
              </w:rPr>
              <w:t>3</w:t>
            </w:r>
            <w:r>
              <w:rPr>
                <w:rFonts w:ascii="Times New Roman"/>
                <w:color w:val="3C3737"/>
                <w:sz w:val="16"/>
                <w:vertAlign w:val="baseline"/>
              </w:rPr>
              <w:t>)</w:t>
            </w:r>
          </w:p>
        </w:tc>
      </w:tr>
    </w:tbl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3"/>
        </w:rPr>
      </w:pPr>
    </w:p>
    <w:p>
      <w:pPr>
        <w:tabs>
          <w:tab w:pos="2615" w:val="left" w:leader="none"/>
        </w:tabs>
        <w:spacing w:before="0"/>
        <w:ind w:left="0" w:right="1927" w:firstLine="0"/>
        <w:jc w:val="center"/>
        <w:rPr>
          <w:rFonts w:ascii="Times New Roman"/>
          <w:sz w:val="16"/>
        </w:rPr>
      </w:pPr>
      <w:r>
        <w:rPr/>
        <w:pict>
          <v:shape style="position:absolute;margin-left:112.959999pt;margin-top:-13.135798pt;width:609.950pt;height:156.65pt;mso-position-horizontal-relative:page;mso-position-vertical-relative:paragraph;z-index:15740928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922"/>
                    <w:gridCol w:w="890"/>
                    <w:gridCol w:w="1543"/>
                    <w:gridCol w:w="1185"/>
                    <w:gridCol w:w="2407"/>
                    <w:gridCol w:w="1447"/>
                    <w:gridCol w:w="2623"/>
                    <w:gridCol w:w="1187"/>
                  </w:tblGrid>
                  <w:tr>
                    <w:trPr>
                      <w:trHeight w:val="134" w:hRule="atLeast"/>
                    </w:trPr>
                    <w:tc>
                      <w:tcPr>
                        <w:tcW w:w="12204" w:type="dxa"/>
                        <w:gridSpan w:val="8"/>
                      </w:tcPr>
                      <w:p>
                        <w:pPr>
                          <w:pStyle w:val="TableParagraph"/>
                          <w:tabs>
                            <w:tab w:pos="6028" w:val="left" w:leader="none"/>
                          </w:tabs>
                          <w:spacing w:line="114" w:lineRule="exact"/>
                          <w:ind w:left="3403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6"/>
                          </w:rPr>
                          <w:t>Abbeygate</w:t>
                        </w:r>
                        <w:r>
                          <w:rPr>
                            <w:rFonts w:ascii="Times New Roman"/>
                            <w:color w:val="3C3737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/>
                            <w:color w:val="3C3737"/>
                            <w:sz w:val="16"/>
                          </w:rPr>
                          <w:t>Builders</w:t>
                          <w:tab/>
                          <w:t>Sawnwood</w:t>
                        </w:r>
                      </w:p>
                    </w:tc>
                  </w:tr>
                  <w:tr>
                    <w:trPr>
                      <w:trHeight w:val="974" w:hRule="atLeast"/>
                    </w:trPr>
                    <w:tc>
                      <w:tcPr>
                        <w:tcW w:w="8394" w:type="dxa"/>
                        <w:gridSpan w:val="6"/>
                      </w:tcPr>
                      <w:p>
                        <w:pPr>
                          <w:pStyle w:val="TableParagraph"/>
                          <w:tabs>
                            <w:tab w:pos="1185" w:val="left" w:leader="none"/>
                            <w:tab w:pos="2010" w:val="left" w:leader="none"/>
                            <w:tab w:pos="6994" w:val="left" w:leader="none"/>
                          </w:tabs>
                          <w:spacing w:line="178" w:lineRule="exact"/>
                          <w:ind w:left="50"/>
                          <w:rPr>
                            <w:rFonts w:ascii="Times New Roman"/>
                            <w:sz w:val="16"/>
                          </w:rPr>
                        </w:pPr>
                        <w:hyperlink r:id="rId27">
                          <w:r>
                            <w:rPr>
                              <w:rFonts w:ascii="Times New Roman"/>
                              <w:color w:val="3C3737"/>
                              <w:sz w:val="16"/>
                              <w:u w:val="single" w:color="3C3737"/>
                            </w:rPr>
                            <w:t>15/6/2017</w:t>
                          </w:r>
                        </w:hyperlink>
                        <w:r>
                          <w:rPr>
                            <w:rFonts w:ascii="Times New Roman"/>
                            <w:color w:val="3C3737"/>
                            <w:sz w:val="16"/>
                          </w:rPr>
                          <w:tab/>
                          <w:t>99859</w:t>
                          <w:tab/>
                          <w:t>TT-COC-002055</w:t>
                          <w:tab/>
                          <w:t>FSC</w:t>
                        </w:r>
                        <w:r>
                          <w:rPr>
                            <w:rFonts w:ascii="Times New Roman"/>
                            <w:color w:val="3C3737"/>
                            <w:spacing w:val="-1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/>
                            <w:color w:val="3C3737"/>
                            <w:sz w:val="16"/>
                          </w:rPr>
                          <w:t>Mix</w:t>
                        </w:r>
                        <w:r>
                          <w:rPr>
                            <w:rFonts w:ascii="Times New Roman"/>
                            <w:color w:val="3C3737"/>
                            <w:spacing w:val="-2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/>
                            <w:color w:val="3C3737"/>
                            <w:sz w:val="16"/>
                          </w:rPr>
                          <w:t>Credit</w:t>
                        </w:r>
                      </w:p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tabs>
                            <w:tab w:pos="6028" w:val="left" w:leader="none"/>
                          </w:tabs>
                          <w:spacing w:line="159" w:lineRule="exact" w:before="107"/>
                          <w:ind w:left="3403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6"/>
                          </w:rPr>
                          <w:t>Abbeygate</w:t>
                        </w:r>
                        <w:r>
                          <w:rPr>
                            <w:rFonts w:ascii="Times New Roman"/>
                            <w:color w:val="3C3737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/>
                            <w:color w:val="3C3737"/>
                            <w:sz w:val="16"/>
                          </w:rPr>
                          <w:t>Builders</w:t>
                          <w:tab/>
                          <w:t>Sawnwood</w:t>
                        </w:r>
                      </w:p>
                      <w:p>
                        <w:pPr>
                          <w:pStyle w:val="TableParagraph"/>
                          <w:tabs>
                            <w:tab w:pos="1185" w:val="left" w:leader="none"/>
                            <w:tab w:pos="2010" w:val="left" w:leader="none"/>
                            <w:tab w:pos="6994" w:val="left" w:leader="none"/>
                          </w:tabs>
                          <w:spacing w:line="96" w:lineRule="exact"/>
                          <w:ind w:left="90"/>
                          <w:rPr>
                            <w:rFonts w:ascii="Times New Roman"/>
                            <w:sz w:val="16"/>
                          </w:rPr>
                        </w:pPr>
                        <w:hyperlink r:id="rId28">
                          <w:r>
                            <w:rPr>
                              <w:rFonts w:ascii="Times New Roman"/>
                              <w:color w:val="3C3737"/>
                              <w:sz w:val="16"/>
                              <w:u w:val="single" w:color="3C3737"/>
                            </w:rPr>
                            <w:t>8/6/2017</w:t>
                          </w:r>
                        </w:hyperlink>
                        <w:r>
                          <w:rPr>
                            <w:rFonts w:ascii="Times New Roman"/>
                            <w:color w:val="3C3737"/>
                            <w:sz w:val="16"/>
                          </w:rPr>
                          <w:tab/>
                          <w:t>97927</w:t>
                          <w:tab/>
                          <w:t>TT-COC-002055</w:t>
                          <w:tab/>
                          <w:t>FSC</w:t>
                        </w:r>
                        <w:r>
                          <w:rPr>
                            <w:rFonts w:ascii="Times New Roman"/>
                            <w:color w:val="3C3737"/>
                            <w:spacing w:val="-1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/>
                            <w:color w:val="3C3737"/>
                            <w:sz w:val="16"/>
                          </w:rPr>
                          <w:t>Mix</w:t>
                        </w:r>
                        <w:r>
                          <w:rPr>
                            <w:rFonts w:ascii="Times New Roman"/>
                            <w:color w:val="3C3737"/>
                            <w:spacing w:val="-3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/>
                            <w:color w:val="3C3737"/>
                            <w:sz w:val="16"/>
                          </w:rPr>
                          <w:t>Credit</w:t>
                        </w:r>
                      </w:p>
                    </w:tc>
                    <w:tc>
                      <w:tcPr>
                        <w:tcW w:w="2623" w:type="dxa"/>
                      </w:tcPr>
                      <w:p>
                        <w:pPr>
                          <w:pStyle w:val="TableParagraph"/>
                          <w:numPr>
                            <w:ilvl w:val="0"/>
                            <w:numId w:val="4"/>
                          </w:numPr>
                          <w:tabs>
                            <w:tab w:pos="1132" w:val="left" w:leader="none"/>
                            <w:tab w:pos="1133" w:val="left" w:leader="none"/>
                          </w:tabs>
                          <w:spacing w:line="178" w:lineRule="exact" w:before="0" w:after="0"/>
                          <w:ind w:left="1132" w:right="0" w:hanging="774"/>
                          <w:jc w:val="left"/>
                          <w:rPr>
                            <w:rFonts w:ascii="Times New Roman" w:hAnsi="Times New Roman"/>
                            <w:sz w:val="16"/>
                          </w:rPr>
                        </w:pPr>
                        <w:r>
                          <w:rPr>
                            <w:rFonts w:ascii="Times New Roman" w:hAnsi="Times New Roman"/>
                            <w:color w:val="3C3737"/>
                            <w:sz w:val="16"/>
                          </w:rPr>
                          <w:t>Temporary</w:t>
                        </w:r>
                      </w:p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Times New Roman"/>
                            <w:sz w:val="21"/>
                          </w:rPr>
                        </w:pPr>
                      </w:p>
                      <w:p>
                        <w:pPr>
                          <w:pStyle w:val="TableParagraph"/>
                          <w:numPr>
                            <w:ilvl w:val="0"/>
                            <w:numId w:val="4"/>
                          </w:numPr>
                          <w:tabs>
                            <w:tab w:pos="1132" w:val="left" w:leader="none"/>
                            <w:tab w:pos="1133" w:val="left" w:leader="none"/>
                          </w:tabs>
                          <w:spacing w:line="121" w:lineRule="exact" w:before="0" w:after="0"/>
                          <w:ind w:left="1132" w:right="0" w:hanging="774"/>
                          <w:jc w:val="left"/>
                          <w:rPr>
                            <w:rFonts w:ascii="Times New Roman" w:hAnsi="Times New Roman"/>
                            <w:sz w:val="16"/>
                          </w:rPr>
                        </w:pPr>
                        <w:r>
                          <w:rPr>
                            <w:rFonts w:ascii="Times New Roman" w:hAnsi="Times New Roman"/>
                            <w:color w:val="3C3737"/>
                            <w:sz w:val="16"/>
                          </w:rPr>
                          <w:t>Temporary</w:t>
                        </w:r>
                      </w:p>
                    </w:tc>
                    <w:tc>
                      <w:tcPr>
                        <w:tcW w:w="1187" w:type="dxa"/>
                      </w:tcPr>
                      <w:p>
                        <w:pPr>
                          <w:pStyle w:val="TableParagraph"/>
                          <w:spacing w:line="178" w:lineRule="exact"/>
                          <w:ind w:left="770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6"/>
                          </w:rPr>
                          <w:t>32.00</w:t>
                        </w:r>
                      </w:p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Times New Roman"/>
                            <w:sz w:val="21"/>
                          </w:rPr>
                        </w:pPr>
                      </w:p>
                      <w:p>
                        <w:pPr>
                          <w:pStyle w:val="TableParagraph"/>
                          <w:spacing w:line="121" w:lineRule="exact"/>
                          <w:ind w:left="808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6"/>
                          </w:rPr>
                          <w:t>0.50</w:t>
                        </w:r>
                      </w:p>
                    </w:tc>
                  </w:tr>
                  <w:tr>
                    <w:trPr>
                      <w:trHeight w:val="374" w:hRule="atLeast"/>
                    </w:trPr>
                    <w:tc>
                      <w:tcPr>
                        <w:tcW w:w="922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890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1543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1185" w:type="dxa"/>
                      </w:tcPr>
                      <w:p>
                        <w:pPr>
                          <w:pStyle w:val="TableParagraph"/>
                          <w:spacing w:line="178" w:lineRule="exact"/>
                          <w:ind w:right="30"/>
                          <w:jc w:val="right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6"/>
                          </w:rPr>
                          <w:t>Merchants</w:t>
                        </w:r>
                        <w:r>
                          <w:rPr>
                            <w:rFonts w:ascii="Times New Roman"/>
                            <w:color w:val="3C3737"/>
                            <w:spacing w:val="-4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/>
                            <w:color w:val="3C3737"/>
                            <w:sz w:val="16"/>
                          </w:rPr>
                          <w:t>Ltd</w:t>
                        </w:r>
                      </w:p>
                    </w:tc>
                    <w:tc>
                      <w:tcPr>
                        <w:tcW w:w="2407" w:type="dxa"/>
                      </w:tcPr>
                      <w:p>
                        <w:pPr>
                          <w:pStyle w:val="TableParagraph"/>
                          <w:spacing w:line="178" w:lineRule="exact"/>
                          <w:ind w:right="363"/>
                          <w:jc w:val="right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color w:val="3C3737"/>
                            <w:sz w:val="16"/>
                          </w:rPr>
                          <w:t>(hard)</w:t>
                        </w:r>
                      </w:p>
                    </w:tc>
                    <w:tc>
                      <w:tcPr>
                        <w:tcW w:w="1447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2623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1187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570" w:hRule="atLeast"/>
                    </w:trPr>
                    <w:tc>
                      <w:tcPr>
                        <w:tcW w:w="922" w:type="dxa"/>
                      </w:tcPr>
                      <w:p>
                        <w:pPr>
                          <w:pStyle w:val="TableParagraph"/>
                          <w:spacing w:before="6"/>
                          <w:rPr>
                            <w:rFonts w:ascii="Times New Roman"/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ind w:left="50"/>
                          <w:rPr>
                            <w:rFonts w:ascii="Times New Roman"/>
                            <w:sz w:val="16"/>
                          </w:rPr>
                        </w:pPr>
                        <w:hyperlink r:id="rId29">
                          <w:r>
                            <w:rPr>
                              <w:rFonts w:ascii="Times New Roman"/>
                              <w:sz w:val="16"/>
                              <w:u w:val="single"/>
                            </w:rPr>
                            <w:t>13/6/2017</w:t>
                          </w:r>
                        </w:hyperlink>
                      </w:p>
                    </w:tc>
                    <w:tc>
                      <w:tcPr>
                        <w:tcW w:w="890" w:type="dxa"/>
                      </w:tcPr>
                      <w:p>
                        <w:pPr>
                          <w:pStyle w:val="TableParagraph"/>
                          <w:spacing w:before="6"/>
                          <w:rPr>
                            <w:rFonts w:ascii="Times New Roman"/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ind w:right="184"/>
                          <w:jc w:val="right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sz w:val="16"/>
                          </w:rPr>
                          <w:t>215880</w:t>
                        </w:r>
                      </w:p>
                    </w:tc>
                    <w:tc>
                      <w:tcPr>
                        <w:tcW w:w="1543" w:type="dxa"/>
                      </w:tcPr>
                      <w:p>
                        <w:pPr>
                          <w:pStyle w:val="TableParagraph"/>
                          <w:spacing w:before="6"/>
                          <w:rPr>
                            <w:rFonts w:ascii="Times New Roman"/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ind w:left="184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sz w:val="16"/>
                          </w:rPr>
                          <w:t>CU-COC-805629</w:t>
                        </w:r>
                      </w:p>
                    </w:tc>
                    <w:tc>
                      <w:tcPr>
                        <w:tcW w:w="1185" w:type="dxa"/>
                      </w:tcPr>
                      <w:p>
                        <w:pPr>
                          <w:pStyle w:val="TableParagraph"/>
                          <w:spacing w:before="6"/>
                          <w:rPr>
                            <w:rFonts w:ascii="Times New Roman"/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ind w:right="70"/>
                          <w:jc w:val="right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sz w:val="16"/>
                          </w:rPr>
                          <w:t>L</w:t>
                        </w:r>
                        <w:r>
                          <w:rPr>
                            <w:rFonts w:ascii="Times New Roman"/>
                            <w:spacing w:val="-3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16"/>
                          </w:rPr>
                          <w:t>&amp;</w:t>
                        </w:r>
                        <w:r>
                          <w:rPr>
                            <w:rFonts w:ascii="Times New Roman"/>
                            <w:spacing w:val="-1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16"/>
                          </w:rPr>
                          <w:t>G</w:t>
                        </w:r>
                        <w:r>
                          <w:rPr>
                            <w:rFonts w:ascii="Times New Roman"/>
                            <w:spacing w:val="-2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16"/>
                          </w:rPr>
                          <w:t>Forest</w:t>
                        </w:r>
                      </w:p>
                    </w:tc>
                    <w:tc>
                      <w:tcPr>
                        <w:tcW w:w="2407" w:type="dxa"/>
                      </w:tcPr>
                      <w:p>
                        <w:pPr>
                          <w:pStyle w:val="TableParagraph"/>
                          <w:spacing w:before="6"/>
                          <w:rPr>
                            <w:rFonts w:ascii="Times New Roman"/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ind w:right="279"/>
                          <w:jc w:val="right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sz w:val="16"/>
                          </w:rPr>
                          <w:t>Plywood</w:t>
                        </w:r>
                      </w:p>
                    </w:tc>
                    <w:tc>
                      <w:tcPr>
                        <w:tcW w:w="1447" w:type="dxa"/>
                      </w:tcPr>
                      <w:p>
                        <w:pPr>
                          <w:pStyle w:val="TableParagraph"/>
                          <w:spacing w:before="6"/>
                          <w:rPr>
                            <w:rFonts w:ascii="Times New Roman"/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ind w:left="212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sz w:val="16"/>
                          </w:rPr>
                          <w:t>FSC</w:t>
                        </w:r>
                        <w:r>
                          <w:rPr>
                            <w:rFonts w:ascii="Times New Roman"/>
                            <w:spacing w:val="-1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16"/>
                          </w:rPr>
                          <w:t>100%</w:t>
                        </w:r>
                      </w:p>
                    </w:tc>
                    <w:tc>
                      <w:tcPr>
                        <w:tcW w:w="2623" w:type="dxa"/>
                      </w:tcPr>
                      <w:p>
                        <w:pPr>
                          <w:pStyle w:val="TableParagraph"/>
                          <w:spacing w:before="6"/>
                          <w:rPr>
                            <w:rFonts w:ascii="Times New Roman"/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tabs>
                            <w:tab w:pos="1132" w:val="left" w:leader="none"/>
                          </w:tabs>
                          <w:ind w:left="359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sz w:val="16"/>
                          </w:rPr>
                          <w:t>-</w:t>
                          <w:tab/>
                          <w:t>Temporary</w:t>
                        </w:r>
                      </w:p>
                    </w:tc>
                    <w:tc>
                      <w:tcPr>
                        <w:tcW w:w="1187" w:type="dxa"/>
                      </w:tcPr>
                      <w:p>
                        <w:pPr>
                          <w:pStyle w:val="TableParagraph"/>
                          <w:spacing w:before="6"/>
                          <w:rPr>
                            <w:rFonts w:ascii="Times New Roman"/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ind w:right="94"/>
                          <w:jc w:val="right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sz w:val="16"/>
                          </w:rPr>
                          <w:t>0.11</w:t>
                        </w:r>
                      </w:p>
                    </w:tc>
                  </w:tr>
                  <w:tr>
                    <w:trPr>
                      <w:trHeight w:val="373" w:hRule="atLeast"/>
                    </w:trPr>
                    <w:tc>
                      <w:tcPr>
                        <w:tcW w:w="922" w:type="dxa"/>
                      </w:tcPr>
                      <w:p>
                        <w:pPr>
                          <w:pStyle w:val="TableParagraph"/>
                          <w:spacing w:before="5"/>
                          <w:rPr>
                            <w:rFonts w:ascii="Times New Roman"/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spacing w:line="164" w:lineRule="exact"/>
                          <w:ind w:left="50"/>
                          <w:rPr>
                            <w:rFonts w:ascii="Times New Roman"/>
                            <w:sz w:val="16"/>
                          </w:rPr>
                        </w:pPr>
                        <w:hyperlink r:id="rId30">
                          <w:r>
                            <w:rPr>
                              <w:rFonts w:ascii="Times New Roman"/>
                              <w:sz w:val="16"/>
                              <w:u w:val="single"/>
                            </w:rPr>
                            <w:t>12/6/2017</w:t>
                          </w:r>
                        </w:hyperlink>
                      </w:p>
                    </w:tc>
                    <w:tc>
                      <w:tcPr>
                        <w:tcW w:w="890" w:type="dxa"/>
                      </w:tcPr>
                      <w:p>
                        <w:pPr>
                          <w:pStyle w:val="TableParagraph"/>
                          <w:spacing w:before="5"/>
                          <w:rPr>
                            <w:rFonts w:ascii="Times New Roman"/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spacing w:line="164" w:lineRule="exact"/>
                          <w:ind w:right="184"/>
                          <w:jc w:val="right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sz w:val="16"/>
                          </w:rPr>
                          <w:t>215764</w:t>
                        </w:r>
                      </w:p>
                    </w:tc>
                    <w:tc>
                      <w:tcPr>
                        <w:tcW w:w="1543" w:type="dxa"/>
                      </w:tcPr>
                      <w:p>
                        <w:pPr>
                          <w:pStyle w:val="TableParagraph"/>
                          <w:spacing w:before="5"/>
                          <w:rPr>
                            <w:rFonts w:ascii="Times New Roman"/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spacing w:line="164" w:lineRule="exact"/>
                          <w:ind w:left="184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sz w:val="16"/>
                          </w:rPr>
                          <w:t>CU-COC-805629</w:t>
                        </w:r>
                      </w:p>
                    </w:tc>
                    <w:tc>
                      <w:tcPr>
                        <w:tcW w:w="1185" w:type="dxa"/>
                      </w:tcPr>
                      <w:p>
                        <w:pPr>
                          <w:pStyle w:val="TableParagraph"/>
                          <w:spacing w:before="5"/>
                          <w:rPr>
                            <w:rFonts w:ascii="Times New Roman"/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spacing w:line="164" w:lineRule="exact"/>
                          <w:ind w:right="70"/>
                          <w:jc w:val="right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sz w:val="16"/>
                          </w:rPr>
                          <w:t>L</w:t>
                        </w:r>
                        <w:r>
                          <w:rPr>
                            <w:rFonts w:ascii="Times New Roman"/>
                            <w:spacing w:val="-3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16"/>
                          </w:rPr>
                          <w:t>&amp;</w:t>
                        </w:r>
                        <w:r>
                          <w:rPr>
                            <w:rFonts w:ascii="Times New Roman"/>
                            <w:spacing w:val="-1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16"/>
                          </w:rPr>
                          <w:t>G</w:t>
                        </w:r>
                        <w:r>
                          <w:rPr>
                            <w:rFonts w:ascii="Times New Roman"/>
                            <w:spacing w:val="-2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16"/>
                          </w:rPr>
                          <w:t>Forest</w:t>
                        </w:r>
                      </w:p>
                    </w:tc>
                    <w:tc>
                      <w:tcPr>
                        <w:tcW w:w="2407" w:type="dxa"/>
                      </w:tcPr>
                      <w:p>
                        <w:pPr>
                          <w:pStyle w:val="TableParagraph"/>
                          <w:spacing w:before="5"/>
                          <w:rPr>
                            <w:rFonts w:ascii="Times New Roman"/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spacing w:line="164" w:lineRule="exact"/>
                          <w:ind w:right="279"/>
                          <w:jc w:val="right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sz w:val="16"/>
                          </w:rPr>
                          <w:t>Plywood</w:t>
                        </w:r>
                      </w:p>
                    </w:tc>
                    <w:tc>
                      <w:tcPr>
                        <w:tcW w:w="1447" w:type="dxa"/>
                      </w:tcPr>
                      <w:p>
                        <w:pPr>
                          <w:pStyle w:val="TableParagraph"/>
                          <w:spacing w:before="5"/>
                          <w:rPr>
                            <w:rFonts w:ascii="Times New Roman"/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spacing w:line="164" w:lineRule="exact"/>
                          <w:ind w:left="212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sz w:val="16"/>
                          </w:rPr>
                          <w:t>FSC</w:t>
                        </w:r>
                        <w:r>
                          <w:rPr>
                            <w:rFonts w:ascii="Times New Roman"/>
                            <w:spacing w:val="-1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16"/>
                          </w:rPr>
                          <w:t>100%</w:t>
                        </w:r>
                      </w:p>
                    </w:tc>
                    <w:tc>
                      <w:tcPr>
                        <w:tcW w:w="2623" w:type="dxa"/>
                      </w:tcPr>
                      <w:p>
                        <w:pPr>
                          <w:pStyle w:val="TableParagraph"/>
                          <w:spacing w:before="5"/>
                          <w:rPr>
                            <w:rFonts w:ascii="Times New Roman"/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tabs>
                            <w:tab w:pos="1132" w:val="left" w:leader="none"/>
                          </w:tabs>
                          <w:spacing w:line="164" w:lineRule="exact"/>
                          <w:ind w:left="359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sz w:val="16"/>
                          </w:rPr>
                          <w:t>-</w:t>
                          <w:tab/>
                          <w:t>Temporary</w:t>
                        </w:r>
                      </w:p>
                    </w:tc>
                    <w:tc>
                      <w:tcPr>
                        <w:tcW w:w="1187" w:type="dxa"/>
                      </w:tcPr>
                      <w:p>
                        <w:pPr>
                          <w:pStyle w:val="TableParagraph"/>
                          <w:spacing w:before="5"/>
                          <w:rPr>
                            <w:rFonts w:ascii="Times New Roman"/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spacing w:line="164" w:lineRule="exact"/>
                          <w:ind w:right="94"/>
                          <w:jc w:val="right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sz w:val="16"/>
                          </w:rPr>
                          <w:t>0.10</w:t>
                        </w:r>
                      </w:p>
                    </w:tc>
                  </w:tr>
                  <w:tr>
                    <w:trPr>
                      <w:trHeight w:val="527" w:hRule="atLeast"/>
                    </w:trPr>
                    <w:tc>
                      <w:tcPr>
                        <w:tcW w:w="922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890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1543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1185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2407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spacing w:before="7"/>
                          <w:rPr>
                            <w:rFonts w:ascii="Times New Roman"/>
                            <w:sz w:val="15"/>
                          </w:rPr>
                        </w:pPr>
                      </w:p>
                      <w:p>
                        <w:pPr>
                          <w:pStyle w:val="TableParagraph"/>
                          <w:spacing w:line="120" w:lineRule="exact"/>
                          <w:ind w:right="207"/>
                          <w:jc w:val="right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sz w:val="16"/>
                          </w:rPr>
                          <w:t>Sawnwood</w:t>
                        </w:r>
                      </w:p>
                    </w:tc>
                    <w:tc>
                      <w:tcPr>
                        <w:tcW w:w="1447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2623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1187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178" w:hRule="atLeast"/>
                    </w:trPr>
                    <w:tc>
                      <w:tcPr>
                        <w:tcW w:w="922" w:type="dxa"/>
                      </w:tcPr>
                      <w:p>
                        <w:pPr>
                          <w:pStyle w:val="TableParagraph"/>
                          <w:spacing w:line="158" w:lineRule="exact"/>
                          <w:ind w:left="90"/>
                          <w:rPr>
                            <w:rFonts w:ascii="Times New Roman"/>
                            <w:sz w:val="16"/>
                          </w:rPr>
                        </w:pPr>
                        <w:hyperlink r:id="rId31">
                          <w:r>
                            <w:rPr>
                              <w:rFonts w:ascii="Times New Roman"/>
                              <w:sz w:val="16"/>
                              <w:u w:val="single"/>
                            </w:rPr>
                            <w:t>8/6/2017</w:t>
                          </w:r>
                        </w:hyperlink>
                      </w:p>
                    </w:tc>
                    <w:tc>
                      <w:tcPr>
                        <w:tcW w:w="890" w:type="dxa"/>
                      </w:tcPr>
                      <w:p>
                        <w:pPr>
                          <w:pStyle w:val="TableParagraph"/>
                          <w:spacing w:line="158" w:lineRule="exact"/>
                          <w:ind w:right="184"/>
                          <w:jc w:val="right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sz w:val="16"/>
                          </w:rPr>
                          <w:t>215626</w:t>
                        </w:r>
                      </w:p>
                    </w:tc>
                    <w:tc>
                      <w:tcPr>
                        <w:tcW w:w="1543" w:type="dxa"/>
                      </w:tcPr>
                      <w:p>
                        <w:pPr>
                          <w:pStyle w:val="TableParagraph"/>
                          <w:spacing w:line="158" w:lineRule="exact"/>
                          <w:ind w:left="184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sz w:val="16"/>
                          </w:rPr>
                          <w:t>CU-COC-805629</w:t>
                        </w:r>
                      </w:p>
                    </w:tc>
                    <w:tc>
                      <w:tcPr>
                        <w:tcW w:w="8849" w:type="dxa"/>
                        <w:gridSpan w:val="5"/>
                      </w:tcPr>
                      <w:p>
                        <w:pPr>
                          <w:pStyle w:val="TableParagraph"/>
                          <w:tabs>
                            <w:tab w:pos="3646" w:val="left" w:leader="none"/>
                            <w:tab w:pos="5398" w:val="left" w:leader="none"/>
                            <w:tab w:pos="6171" w:val="left" w:leader="none"/>
                            <w:tab w:pos="8752" w:val="right" w:leader="none"/>
                          </w:tabs>
                          <w:spacing w:line="158" w:lineRule="exact"/>
                          <w:ind w:left="257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sz w:val="16"/>
                          </w:rPr>
                          <w:t>L</w:t>
                        </w:r>
                        <w:r>
                          <w:rPr>
                            <w:rFonts w:ascii="Times New Roman"/>
                            <w:spacing w:val="-3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16"/>
                          </w:rPr>
                          <w:t>&amp;</w:t>
                        </w:r>
                        <w:r>
                          <w:rPr>
                            <w:rFonts w:ascii="Times New Roman"/>
                            <w:spacing w:val="-1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16"/>
                          </w:rPr>
                          <w:t>G</w:t>
                        </w:r>
                        <w:r>
                          <w:rPr>
                            <w:rFonts w:ascii="Times New Roman"/>
                            <w:spacing w:val="-1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16"/>
                          </w:rPr>
                          <w:t>Forest</w:t>
                          <w:tab/>
                          <w:t>FSC - Mix</w:t>
                        </w:r>
                        <w:r>
                          <w:rPr>
                            <w:rFonts w:ascii="Times New Roman"/>
                            <w:spacing w:val="-4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16"/>
                          </w:rPr>
                          <w:t>70%</w:t>
                          <w:tab/>
                          <w:t>-</w:t>
                          <w:tab/>
                          <w:t>Temporary</w:t>
                          <w:tab/>
                          <w:t>1.13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rFonts w:ascii="Times New Roman"/>
          <w:color w:val="3C3737"/>
          <w:sz w:val="16"/>
        </w:rPr>
        <w:t>Merchants</w:t>
      </w:r>
      <w:r>
        <w:rPr>
          <w:rFonts w:ascii="Times New Roman"/>
          <w:color w:val="3C3737"/>
          <w:spacing w:val="-3"/>
          <w:sz w:val="16"/>
        </w:rPr>
        <w:t> </w:t>
      </w:r>
      <w:r>
        <w:rPr>
          <w:rFonts w:ascii="Times New Roman"/>
          <w:color w:val="3C3737"/>
          <w:sz w:val="16"/>
        </w:rPr>
        <w:t>Ltd</w:t>
        <w:tab/>
        <w:t>(hard)</w: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1"/>
        <w:rPr>
          <w:rFonts w:ascii="Times New Roman"/>
          <w:sz w:val="21"/>
        </w:rPr>
      </w:pPr>
    </w:p>
    <w:p>
      <w:pPr>
        <w:spacing w:before="94"/>
        <w:ind w:left="2613" w:right="1927" w:firstLine="0"/>
        <w:jc w:val="center"/>
        <w:rPr>
          <w:rFonts w:ascii="Times New Roman"/>
          <w:sz w:val="16"/>
        </w:rPr>
      </w:pPr>
      <w:r>
        <w:rPr>
          <w:rFonts w:ascii="Times New Roman"/>
          <w:sz w:val="16"/>
        </w:rPr>
        <w:t>(hard)</w: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6"/>
        <w:rPr>
          <w:rFonts w:ascii="Times New Roman"/>
          <w:sz w:val="25"/>
        </w:rPr>
      </w:pPr>
    </w:p>
    <w:p>
      <w:pPr>
        <w:tabs>
          <w:tab w:pos="2923" w:val="left" w:leader="none"/>
          <w:tab w:pos="4005" w:val="left" w:leader="none"/>
          <w:tab w:pos="5993" w:val="left" w:leader="none"/>
          <w:tab w:pos="8641" w:val="left" w:leader="none"/>
          <w:tab w:pos="9740" w:val="left" w:leader="none"/>
          <w:tab w:pos="11540" w:val="left" w:leader="none"/>
          <w:tab w:pos="11833" w:val="left" w:leader="none"/>
          <w:tab w:pos="13685" w:val="right" w:leader="none"/>
        </w:tabs>
        <w:spacing w:before="93"/>
        <w:ind w:left="1699" w:right="0" w:firstLine="0"/>
        <w:jc w:val="left"/>
        <w:rPr>
          <w:rFonts w:ascii="Times New Roman"/>
          <w:sz w:val="18"/>
        </w:rPr>
      </w:pPr>
      <w:hyperlink r:id="rId32">
        <w:r>
          <w:rPr>
            <w:rFonts w:ascii="Times New Roman"/>
            <w:sz w:val="18"/>
            <w:u w:val="single"/>
          </w:rPr>
          <w:t>15/6/2017</w:t>
        </w:r>
      </w:hyperlink>
      <w:r>
        <w:rPr>
          <w:rFonts w:ascii="Times New Roman"/>
          <w:sz w:val="18"/>
        </w:rPr>
        <w:tab/>
        <w:t>1844005</w:t>
        <w:tab/>
        <w:t>CU-COC-805644</w:t>
        <w:tab/>
        <w:t>South</w:t>
      </w:r>
      <w:r>
        <w:rPr>
          <w:rFonts w:ascii="Times New Roman"/>
          <w:spacing w:val="-2"/>
          <w:sz w:val="18"/>
        </w:rPr>
        <w:t> </w:t>
      </w:r>
      <w:r>
        <w:rPr>
          <w:rFonts w:ascii="Times New Roman"/>
          <w:sz w:val="18"/>
        </w:rPr>
        <w:t>London</w:t>
      </w:r>
      <w:r>
        <w:rPr>
          <w:rFonts w:ascii="Times New Roman"/>
          <w:spacing w:val="-1"/>
          <w:sz w:val="18"/>
        </w:rPr>
        <w:t> </w:t>
      </w:r>
      <w:r>
        <w:rPr>
          <w:rFonts w:ascii="Times New Roman"/>
          <w:sz w:val="18"/>
        </w:rPr>
        <w:t>Timber</w:t>
        <w:tab/>
        <w:t>Plywood</w:t>
        <w:tab/>
        <w:t>FSC - Mix</w:t>
      </w:r>
      <w:r>
        <w:rPr>
          <w:rFonts w:ascii="Times New Roman"/>
          <w:spacing w:val="-1"/>
          <w:sz w:val="18"/>
        </w:rPr>
        <w:t> </w:t>
      </w:r>
      <w:r>
        <w:rPr>
          <w:rFonts w:ascii="Times New Roman"/>
          <w:sz w:val="18"/>
        </w:rPr>
        <w:t>70%</w:t>
        <w:tab/>
        <w:t>-</w:t>
        <w:tab/>
        <w:t>Temporary</w:t>
        <w:tab/>
        <w:t>2.46</w:t>
      </w:r>
    </w:p>
    <w:p>
      <w:pPr>
        <w:spacing w:after="0"/>
        <w:jc w:val="left"/>
        <w:rPr>
          <w:rFonts w:ascii="Times New Roman"/>
          <w:sz w:val="18"/>
        </w:rPr>
        <w:sectPr>
          <w:headerReference w:type="default" r:id="rId25"/>
          <w:footerReference w:type="default" r:id="rId26"/>
          <w:pgSz w:w="16850" w:h="11910" w:orient="landscape"/>
          <w:pgMar w:header="720" w:footer="331" w:top="1640" w:bottom="520" w:left="780" w:right="1020"/>
        </w:sectPr>
      </w:pPr>
    </w:p>
    <w:p>
      <w:pPr>
        <w:pStyle w:val="BodyText"/>
        <w:rPr>
          <w:rFonts w:ascii="Times New Roman"/>
        </w:rPr>
      </w:pPr>
    </w:p>
    <w:p>
      <w:pPr>
        <w:pStyle w:val="Heading4"/>
        <w:numPr>
          <w:ilvl w:val="1"/>
          <w:numId w:val="2"/>
        </w:numPr>
        <w:tabs>
          <w:tab w:pos="1629" w:val="left" w:leader="none"/>
          <w:tab w:pos="1630" w:val="left" w:leader="none"/>
        </w:tabs>
        <w:spacing w:line="240" w:lineRule="auto" w:before="51" w:after="0"/>
        <w:ind w:left="1630" w:right="0" w:hanging="709"/>
        <w:jc w:val="left"/>
      </w:pPr>
      <w:bookmarkStart w:name="_TOC_250001" w:id="22"/>
      <w:r>
        <w:rPr/>
        <w:t>Appendix</w:t>
      </w:r>
      <w:r>
        <w:rPr>
          <w:spacing w:val="-2"/>
        </w:rPr>
        <w:t> </w:t>
      </w:r>
      <w:r>
        <w:rPr/>
        <w:t>3</w:t>
      </w:r>
      <w:r>
        <w:rPr>
          <w:spacing w:val="-1"/>
        </w:rPr>
        <w:t> </w:t>
      </w:r>
      <w:r>
        <w:rPr/>
        <w:t>-</w:t>
      </w:r>
      <w:r>
        <w:rPr>
          <w:spacing w:val="-2"/>
        </w:rPr>
        <w:t> </w:t>
      </w:r>
      <w:r>
        <w:rPr/>
        <w:t>Soil</w:t>
      </w:r>
      <w:r>
        <w:rPr>
          <w:spacing w:val="-3"/>
        </w:rPr>
        <w:t> </w:t>
      </w:r>
      <w:r>
        <w:rPr/>
        <w:t>and</w:t>
      </w:r>
      <w:r>
        <w:rPr>
          <w:spacing w:val="-3"/>
        </w:rPr>
        <w:t> </w:t>
      </w:r>
      <w:r>
        <w:rPr/>
        <w:t>Concrete</w:t>
      </w:r>
      <w:r>
        <w:rPr>
          <w:spacing w:val="-2"/>
        </w:rPr>
        <w:t> </w:t>
      </w:r>
      <w:r>
        <w:rPr/>
        <w:t>Quantity</w:t>
      </w:r>
      <w:r>
        <w:rPr>
          <w:spacing w:val="-2"/>
        </w:rPr>
        <w:t> </w:t>
      </w:r>
      <w:r>
        <w:rPr/>
        <w:t>Delivered</w:t>
      </w:r>
      <w:r>
        <w:rPr>
          <w:spacing w:val="-2"/>
        </w:rPr>
        <w:t> </w:t>
      </w:r>
      <w:r>
        <w:rPr/>
        <w:t>to</w:t>
      </w:r>
      <w:r>
        <w:rPr>
          <w:spacing w:val="-2"/>
        </w:rPr>
        <w:t> </w:t>
      </w:r>
      <w:bookmarkEnd w:id="22"/>
      <w:r>
        <w:rPr/>
        <w:t>Site</w:t>
      </w:r>
    </w:p>
    <w:p>
      <w:pPr>
        <w:pStyle w:val="BodyText"/>
        <w:spacing w:before="7"/>
        <w:rPr>
          <w:rFonts w:ascii="Calibri"/>
          <w:b/>
          <w:i/>
          <w:sz w:val="25"/>
        </w:rPr>
      </w:pPr>
    </w:p>
    <w:p>
      <w:pPr>
        <w:spacing w:before="0"/>
        <w:ind w:left="214" w:right="0" w:firstLine="0"/>
        <w:jc w:val="left"/>
        <w:rPr>
          <w:rFonts w:ascii="Calibri"/>
          <w:b/>
          <w:sz w:val="24"/>
        </w:rPr>
      </w:pPr>
      <w:r>
        <w:rPr>
          <w:rFonts w:ascii="Calibri"/>
          <w:b/>
          <w:sz w:val="24"/>
        </w:rPr>
        <w:t>Details</w:t>
      </w:r>
      <w:r>
        <w:rPr>
          <w:rFonts w:ascii="Calibri"/>
          <w:b/>
          <w:spacing w:val="-3"/>
          <w:sz w:val="24"/>
        </w:rPr>
        <w:t> </w:t>
      </w:r>
      <w:r>
        <w:rPr>
          <w:rFonts w:ascii="Calibri"/>
          <w:b/>
          <w:sz w:val="24"/>
        </w:rPr>
        <w:t>of</w:t>
      </w:r>
      <w:r>
        <w:rPr>
          <w:rFonts w:ascii="Calibri"/>
          <w:b/>
          <w:spacing w:val="-1"/>
          <w:sz w:val="24"/>
        </w:rPr>
        <w:t> </w:t>
      </w:r>
      <w:r>
        <w:rPr>
          <w:rFonts w:ascii="Calibri"/>
          <w:b/>
          <w:sz w:val="24"/>
        </w:rPr>
        <w:t>concrete</w:t>
      </w:r>
      <w:r>
        <w:rPr>
          <w:rFonts w:ascii="Calibri"/>
          <w:b/>
          <w:spacing w:val="-2"/>
          <w:sz w:val="24"/>
        </w:rPr>
        <w:t> </w:t>
      </w:r>
      <w:r>
        <w:rPr>
          <w:rFonts w:ascii="Calibri"/>
          <w:b/>
          <w:sz w:val="24"/>
        </w:rPr>
        <w:t>and</w:t>
      </w:r>
      <w:r>
        <w:rPr>
          <w:rFonts w:ascii="Calibri"/>
          <w:b/>
          <w:spacing w:val="-1"/>
          <w:sz w:val="24"/>
        </w:rPr>
        <w:t> </w:t>
      </w:r>
      <w:r>
        <w:rPr>
          <w:rFonts w:ascii="Calibri"/>
          <w:b/>
          <w:sz w:val="24"/>
        </w:rPr>
        <w:t>the</w:t>
      </w:r>
      <w:r>
        <w:rPr>
          <w:rFonts w:ascii="Calibri"/>
          <w:b/>
          <w:spacing w:val="-4"/>
          <w:sz w:val="24"/>
        </w:rPr>
        <w:t> </w:t>
      </w:r>
      <w:r>
        <w:rPr>
          <w:rFonts w:ascii="Calibri"/>
          <w:b/>
          <w:sz w:val="24"/>
        </w:rPr>
        <w:t>quantity</w:t>
      </w:r>
      <w:r>
        <w:rPr>
          <w:rFonts w:ascii="Calibri"/>
          <w:b/>
          <w:spacing w:val="-2"/>
          <w:sz w:val="24"/>
        </w:rPr>
        <w:t> </w:t>
      </w:r>
      <w:r>
        <w:rPr>
          <w:rFonts w:ascii="Calibri"/>
          <w:b/>
          <w:sz w:val="24"/>
        </w:rPr>
        <w:t>delivered</w:t>
      </w:r>
      <w:r>
        <w:rPr>
          <w:rFonts w:ascii="Calibri"/>
          <w:b/>
          <w:spacing w:val="-1"/>
          <w:sz w:val="24"/>
        </w:rPr>
        <w:t> </w:t>
      </w:r>
      <w:r>
        <w:rPr>
          <w:rFonts w:ascii="Calibri"/>
          <w:b/>
          <w:sz w:val="24"/>
        </w:rPr>
        <w:t>to</w:t>
      </w:r>
      <w:r>
        <w:rPr>
          <w:rFonts w:ascii="Calibri"/>
          <w:b/>
          <w:spacing w:val="-4"/>
          <w:sz w:val="24"/>
        </w:rPr>
        <w:t> </w:t>
      </w:r>
      <w:r>
        <w:rPr>
          <w:rFonts w:ascii="Calibri"/>
          <w:b/>
          <w:sz w:val="24"/>
        </w:rPr>
        <w:t>site</w:t>
      </w:r>
      <w:r>
        <w:rPr>
          <w:rFonts w:ascii="Calibri"/>
          <w:b/>
          <w:spacing w:val="-4"/>
          <w:sz w:val="24"/>
        </w:rPr>
        <w:t> </w:t>
      </w:r>
      <w:r>
        <w:rPr>
          <w:rFonts w:ascii="Calibri"/>
          <w:b/>
          <w:sz w:val="24"/>
        </w:rPr>
        <w:t>for</w:t>
      </w:r>
      <w:r>
        <w:rPr>
          <w:rFonts w:ascii="Calibri"/>
          <w:b/>
          <w:spacing w:val="-2"/>
          <w:sz w:val="24"/>
        </w:rPr>
        <w:t> </w:t>
      </w:r>
      <w:r>
        <w:rPr>
          <w:rFonts w:ascii="Calibri"/>
          <w:b/>
          <w:sz w:val="24"/>
        </w:rPr>
        <w:t>the</w:t>
      </w:r>
      <w:r>
        <w:rPr>
          <w:rFonts w:ascii="Calibri"/>
          <w:b/>
          <w:spacing w:val="-5"/>
          <w:sz w:val="24"/>
        </w:rPr>
        <w:t> </w:t>
      </w:r>
      <w:r>
        <w:rPr>
          <w:rFonts w:ascii="Calibri"/>
          <w:b/>
          <w:sz w:val="24"/>
        </w:rPr>
        <w:t>period</w:t>
      </w:r>
      <w:r>
        <w:rPr>
          <w:rFonts w:ascii="Calibri"/>
          <w:b/>
          <w:spacing w:val="-2"/>
          <w:sz w:val="24"/>
        </w:rPr>
        <w:t> </w:t>
      </w:r>
      <w:r>
        <w:rPr>
          <w:rFonts w:ascii="Calibri"/>
          <w:b/>
          <w:sz w:val="24"/>
        </w:rPr>
        <w:t>covered</w:t>
      </w:r>
      <w:r>
        <w:rPr>
          <w:rFonts w:ascii="Calibri"/>
          <w:b/>
          <w:spacing w:val="-1"/>
          <w:sz w:val="24"/>
        </w:rPr>
        <w:t> </w:t>
      </w:r>
      <w:r>
        <w:rPr>
          <w:rFonts w:ascii="Calibri"/>
          <w:b/>
          <w:sz w:val="24"/>
        </w:rPr>
        <w:t>by</w:t>
      </w:r>
      <w:r>
        <w:rPr>
          <w:rFonts w:ascii="Calibri"/>
          <w:b/>
          <w:spacing w:val="-3"/>
          <w:sz w:val="24"/>
        </w:rPr>
        <w:t> </w:t>
      </w:r>
      <w:r>
        <w:rPr>
          <w:rFonts w:ascii="Calibri"/>
          <w:b/>
          <w:sz w:val="24"/>
        </w:rPr>
        <w:t>this</w:t>
      </w:r>
      <w:r>
        <w:rPr>
          <w:rFonts w:ascii="Calibri"/>
          <w:b/>
          <w:spacing w:val="-4"/>
          <w:sz w:val="24"/>
        </w:rPr>
        <w:t> </w:t>
      </w:r>
      <w:r>
        <w:rPr>
          <w:rFonts w:ascii="Calibri"/>
          <w:b/>
          <w:sz w:val="24"/>
        </w:rPr>
        <w:t>report</w:t>
      </w:r>
    </w:p>
    <w:p>
      <w:pPr>
        <w:pStyle w:val="BodyText"/>
        <w:spacing w:before="10" w:after="1"/>
        <w:rPr>
          <w:rFonts w:ascii="Calibri"/>
          <w:b/>
          <w:sz w:val="20"/>
        </w:rPr>
      </w:pPr>
    </w:p>
    <w:tbl>
      <w:tblPr>
        <w:tblW w:w="0" w:type="auto"/>
        <w:jc w:val="left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128"/>
        <w:gridCol w:w="1702"/>
        <w:gridCol w:w="1161"/>
        <w:gridCol w:w="1317"/>
        <w:gridCol w:w="2597"/>
        <w:gridCol w:w="1133"/>
      </w:tblGrid>
      <w:tr>
        <w:trPr>
          <w:trHeight w:val="585" w:hRule="atLeast"/>
        </w:trPr>
        <w:tc>
          <w:tcPr>
            <w:tcW w:w="1128" w:type="dxa"/>
            <w:shd w:val="clear" w:color="auto" w:fill="8DB3E1"/>
          </w:tcPr>
          <w:p>
            <w:pPr>
              <w:pStyle w:val="TableParagraph"/>
              <w:spacing w:line="292" w:lineRule="exact"/>
              <w:ind w:left="130" w:right="12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Delivery</w:t>
            </w:r>
          </w:p>
          <w:p>
            <w:pPr>
              <w:pStyle w:val="TableParagraph"/>
              <w:spacing w:line="273" w:lineRule="exact"/>
              <w:ind w:left="129" w:right="12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Date:</w:t>
            </w:r>
          </w:p>
        </w:tc>
        <w:tc>
          <w:tcPr>
            <w:tcW w:w="1702" w:type="dxa"/>
            <w:shd w:val="clear" w:color="auto" w:fill="8DB3E1"/>
          </w:tcPr>
          <w:p>
            <w:pPr>
              <w:pStyle w:val="TableParagraph"/>
              <w:spacing w:line="292" w:lineRule="exact"/>
              <w:ind w:left="147" w:right="13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Delivery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Note</w:t>
            </w:r>
          </w:p>
          <w:p>
            <w:pPr>
              <w:pStyle w:val="TableParagraph"/>
              <w:spacing w:line="273" w:lineRule="exact"/>
              <w:ind w:left="147" w:right="13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No.</w:t>
            </w:r>
          </w:p>
        </w:tc>
        <w:tc>
          <w:tcPr>
            <w:tcW w:w="1161" w:type="dxa"/>
            <w:shd w:val="clear" w:color="auto" w:fill="8DB3E1"/>
          </w:tcPr>
          <w:p>
            <w:pPr>
              <w:pStyle w:val="TableParagraph"/>
              <w:spacing w:line="292" w:lineRule="exact"/>
              <w:ind w:left="90" w:right="8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Order</w:t>
            </w:r>
          </w:p>
          <w:p>
            <w:pPr>
              <w:pStyle w:val="TableParagraph"/>
              <w:spacing w:line="273" w:lineRule="exact"/>
              <w:ind w:left="92" w:right="8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No.</w:t>
            </w:r>
          </w:p>
        </w:tc>
        <w:tc>
          <w:tcPr>
            <w:tcW w:w="1317" w:type="dxa"/>
            <w:shd w:val="clear" w:color="auto" w:fill="8DB3E1"/>
          </w:tcPr>
          <w:p>
            <w:pPr>
              <w:pStyle w:val="TableParagraph"/>
              <w:spacing w:line="292" w:lineRule="exact"/>
              <w:ind w:left="227" w:right="21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Supplier</w:t>
            </w:r>
          </w:p>
        </w:tc>
        <w:tc>
          <w:tcPr>
            <w:tcW w:w="2597" w:type="dxa"/>
            <w:shd w:val="clear" w:color="auto" w:fill="8DB3E1"/>
          </w:tcPr>
          <w:p>
            <w:pPr>
              <w:pStyle w:val="TableParagraph"/>
              <w:spacing w:line="292" w:lineRule="exact"/>
              <w:ind w:left="728"/>
              <w:rPr>
                <w:b/>
                <w:sz w:val="24"/>
              </w:rPr>
            </w:pPr>
            <w:r>
              <w:rPr>
                <w:b/>
                <w:sz w:val="24"/>
              </w:rPr>
              <w:t>Description</w:t>
            </w:r>
          </w:p>
        </w:tc>
        <w:tc>
          <w:tcPr>
            <w:tcW w:w="1133" w:type="dxa"/>
            <w:shd w:val="clear" w:color="auto" w:fill="8DB3E1"/>
          </w:tcPr>
          <w:p>
            <w:pPr>
              <w:pStyle w:val="TableParagraph"/>
              <w:spacing w:line="292" w:lineRule="exact"/>
              <w:ind w:left="107" w:right="9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Quantity</w:t>
            </w:r>
          </w:p>
        </w:tc>
      </w:tr>
      <w:tr>
        <w:trPr>
          <w:trHeight w:val="505" w:hRule="atLeast"/>
        </w:trPr>
        <w:tc>
          <w:tcPr>
            <w:tcW w:w="1128" w:type="dxa"/>
          </w:tcPr>
          <w:p>
            <w:pPr>
              <w:pStyle w:val="TableParagraph"/>
              <w:spacing w:before="136"/>
              <w:ind w:left="130" w:right="12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01/06/17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36"/>
              <w:ind w:left="145" w:right="13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19940003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 w:before="1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3" w:hRule="atLeast"/>
        </w:trPr>
        <w:tc>
          <w:tcPr>
            <w:tcW w:w="1128" w:type="dxa"/>
          </w:tcPr>
          <w:p>
            <w:pPr>
              <w:pStyle w:val="TableParagraph"/>
              <w:spacing w:before="134"/>
              <w:ind w:left="130" w:right="12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01/06/17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34"/>
              <w:ind w:left="145" w:right="13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19940007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2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2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2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5" w:hRule="atLeast"/>
        </w:trPr>
        <w:tc>
          <w:tcPr>
            <w:tcW w:w="1128" w:type="dxa"/>
          </w:tcPr>
          <w:p>
            <w:pPr>
              <w:pStyle w:val="TableParagraph"/>
              <w:spacing w:before="136"/>
              <w:ind w:left="130" w:right="12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01/06/17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36"/>
              <w:ind w:left="145" w:right="13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19940009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 w:before="1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4" w:hRule="atLeast"/>
        </w:trPr>
        <w:tc>
          <w:tcPr>
            <w:tcW w:w="1128" w:type="dxa"/>
          </w:tcPr>
          <w:p>
            <w:pPr>
              <w:pStyle w:val="TableParagraph"/>
              <w:spacing w:before="134"/>
              <w:ind w:left="130" w:right="12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01/06/17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34"/>
              <w:ind w:left="145" w:right="13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93318118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5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5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1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5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5" w:hRule="atLeast"/>
        </w:trPr>
        <w:tc>
          <w:tcPr>
            <w:tcW w:w="1128" w:type="dxa"/>
          </w:tcPr>
          <w:p>
            <w:pPr>
              <w:pStyle w:val="TableParagraph"/>
              <w:spacing w:before="136"/>
              <w:ind w:left="130" w:right="12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01/06/17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4"/>
              <w:rPr>
                <w:b/>
                <w:sz w:val="22"/>
              </w:rPr>
            </w:pPr>
          </w:p>
          <w:p>
            <w:pPr>
              <w:pStyle w:val="TableParagraph"/>
              <w:spacing w:line="213" w:lineRule="exact"/>
              <w:ind w:left="145" w:right="13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99318125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 w:before="1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3" w:hRule="atLeast"/>
        </w:trPr>
        <w:tc>
          <w:tcPr>
            <w:tcW w:w="1128" w:type="dxa"/>
          </w:tcPr>
          <w:p>
            <w:pPr>
              <w:pStyle w:val="TableParagraph"/>
              <w:spacing w:before="134"/>
              <w:ind w:left="130" w:right="12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01/06/17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4"/>
              <w:rPr>
                <w:b/>
                <w:sz w:val="22"/>
              </w:rPr>
            </w:pPr>
          </w:p>
          <w:p>
            <w:pPr>
              <w:pStyle w:val="TableParagraph"/>
              <w:spacing w:line="211" w:lineRule="exact"/>
              <w:ind w:left="145" w:right="13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99318131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6" w:hRule="atLeast"/>
        </w:trPr>
        <w:tc>
          <w:tcPr>
            <w:tcW w:w="1128" w:type="dxa"/>
          </w:tcPr>
          <w:p>
            <w:pPr>
              <w:pStyle w:val="TableParagraph"/>
              <w:spacing w:before="136"/>
              <w:ind w:left="130" w:right="12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01/06/17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4"/>
              <w:rPr>
                <w:b/>
                <w:sz w:val="22"/>
              </w:rPr>
            </w:pPr>
          </w:p>
          <w:p>
            <w:pPr>
              <w:pStyle w:val="TableParagraph"/>
              <w:spacing w:line="213" w:lineRule="exact"/>
              <w:ind w:left="145" w:right="13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99318134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2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3" w:hRule="atLeast"/>
        </w:trPr>
        <w:tc>
          <w:tcPr>
            <w:tcW w:w="1128" w:type="dxa"/>
          </w:tcPr>
          <w:p>
            <w:pPr>
              <w:pStyle w:val="TableParagraph"/>
              <w:spacing w:before="134"/>
              <w:ind w:left="130" w:right="12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01/06/17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4"/>
              <w:rPr>
                <w:b/>
                <w:sz w:val="22"/>
              </w:rPr>
            </w:pPr>
          </w:p>
          <w:p>
            <w:pPr>
              <w:pStyle w:val="TableParagraph"/>
              <w:spacing w:line="211" w:lineRule="exact"/>
              <w:ind w:left="145" w:right="13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99318140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4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6" w:hRule="atLeast"/>
        </w:trPr>
        <w:tc>
          <w:tcPr>
            <w:tcW w:w="1128" w:type="dxa"/>
          </w:tcPr>
          <w:p>
            <w:pPr>
              <w:pStyle w:val="TableParagraph"/>
              <w:spacing w:before="136"/>
              <w:ind w:left="130" w:right="12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02/06/17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4"/>
              <w:rPr>
                <w:b/>
                <w:sz w:val="22"/>
              </w:rPr>
            </w:pPr>
          </w:p>
          <w:p>
            <w:pPr>
              <w:pStyle w:val="TableParagraph"/>
              <w:spacing w:line="213" w:lineRule="exact"/>
              <w:ind w:left="145" w:right="13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99318167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2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6" w:hRule="atLeast"/>
        </w:trPr>
        <w:tc>
          <w:tcPr>
            <w:tcW w:w="1128" w:type="dxa"/>
          </w:tcPr>
          <w:p>
            <w:pPr>
              <w:pStyle w:val="TableParagraph"/>
              <w:spacing w:before="134"/>
              <w:ind w:left="130" w:right="12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02/06/17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4"/>
              <w:rPr>
                <w:b/>
                <w:sz w:val="22"/>
              </w:rPr>
            </w:pPr>
          </w:p>
          <w:p>
            <w:pPr>
              <w:pStyle w:val="TableParagraph"/>
              <w:spacing w:line="213" w:lineRule="exact"/>
              <w:ind w:left="145" w:right="13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99318172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6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3" w:hRule="atLeast"/>
        </w:trPr>
        <w:tc>
          <w:tcPr>
            <w:tcW w:w="1128" w:type="dxa"/>
          </w:tcPr>
          <w:p>
            <w:pPr>
              <w:pStyle w:val="TableParagraph"/>
              <w:spacing w:before="134"/>
              <w:ind w:left="130" w:right="12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02/06/17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2"/>
              <w:rPr>
                <w:b/>
                <w:sz w:val="22"/>
              </w:rPr>
            </w:pPr>
          </w:p>
          <w:p>
            <w:pPr>
              <w:pStyle w:val="TableParagraph"/>
              <w:spacing w:line="213" w:lineRule="exact"/>
              <w:ind w:left="145" w:right="13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99318176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2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2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2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6" w:hRule="atLeast"/>
        </w:trPr>
        <w:tc>
          <w:tcPr>
            <w:tcW w:w="1128" w:type="dxa"/>
          </w:tcPr>
          <w:p>
            <w:pPr>
              <w:pStyle w:val="TableParagraph"/>
              <w:spacing w:before="134"/>
              <w:ind w:left="130" w:right="12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02/06/17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4"/>
              <w:rPr>
                <w:b/>
                <w:sz w:val="22"/>
              </w:rPr>
            </w:pPr>
          </w:p>
          <w:p>
            <w:pPr>
              <w:pStyle w:val="TableParagraph"/>
              <w:spacing w:line="213" w:lineRule="exact"/>
              <w:ind w:left="145" w:right="13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99318180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6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3" w:hRule="atLeast"/>
        </w:trPr>
        <w:tc>
          <w:tcPr>
            <w:tcW w:w="1128" w:type="dxa"/>
          </w:tcPr>
          <w:p>
            <w:pPr>
              <w:pStyle w:val="TableParagraph"/>
              <w:spacing w:before="134"/>
              <w:ind w:left="130" w:right="12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05/06/17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34"/>
              <w:ind w:left="145" w:right="13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99318251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2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2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2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5" w:hRule="atLeast"/>
        </w:trPr>
        <w:tc>
          <w:tcPr>
            <w:tcW w:w="1128" w:type="dxa"/>
          </w:tcPr>
          <w:p>
            <w:pPr>
              <w:pStyle w:val="TableParagraph"/>
              <w:spacing w:before="136"/>
              <w:ind w:left="130" w:right="12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05/06/17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36"/>
              <w:ind w:left="145" w:right="13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99318256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6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3" w:hRule="atLeast"/>
        </w:trPr>
        <w:tc>
          <w:tcPr>
            <w:tcW w:w="1128" w:type="dxa"/>
          </w:tcPr>
          <w:p>
            <w:pPr>
              <w:pStyle w:val="TableParagraph"/>
              <w:spacing w:before="134"/>
              <w:ind w:left="130" w:right="12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05/06/17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34"/>
              <w:ind w:left="145" w:right="13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99318262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2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2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1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2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5" w:hRule="atLeast"/>
        </w:trPr>
        <w:tc>
          <w:tcPr>
            <w:tcW w:w="1128" w:type="dxa"/>
          </w:tcPr>
          <w:p>
            <w:pPr>
              <w:pStyle w:val="TableParagraph"/>
              <w:spacing w:before="136"/>
              <w:ind w:left="130" w:right="12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05/06/17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36"/>
              <w:ind w:left="145" w:right="13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99318264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 w:before="1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4" w:hRule="atLeast"/>
        </w:trPr>
        <w:tc>
          <w:tcPr>
            <w:tcW w:w="1128" w:type="dxa"/>
          </w:tcPr>
          <w:p>
            <w:pPr>
              <w:pStyle w:val="TableParagraph"/>
              <w:spacing w:before="134"/>
              <w:ind w:left="130" w:right="12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05/06/17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34"/>
              <w:ind w:left="145" w:right="13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99318265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2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2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2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2m3</w:t>
            </w:r>
          </w:p>
        </w:tc>
      </w:tr>
      <w:tr>
        <w:trPr>
          <w:trHeight w:val="506" w:hRule="atLeast"/>
        </w:trPr>
        <w:tc>
          <w:tcPr>
            <w:tcW w:w="1128" w:type="dxa"/>
          </w:tcPr>
          <w:p>
            <w:pPr>
              <w:pStyle w:val="TableParagraph"/>
              <w:spacing w:before="136"/>
              <w:ind w:left="130" w:right="12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07/06/17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36"/>
              <w:ind w:left="145" w:right="13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99318310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 w:before="1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3" w:hRule="atLeast"/>
        </w:trPr>
        <w:tc>
          <w:tcPr>
            <w:tcW w:w="1128" w:type="dxa"/>
          </w:tcPr>
          <w:p>
            <w:pPr>
              <w:pStyle w:val="TableParagraph"/>
              <w:spacing w:before="134"/>
              <w:ind w:left="130" w:right="12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07/06/17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34"/>
              <w:ind w:left="145" w:right="13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99318314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5" w:hRule="atLeast"/>
        </w:trPr>
        <w:tc>
          <w:tcPr>
            <w:tcW w:w="1128" w:type="dxa"/>
          </w:tcPr>
          <w:p>
            <w:pPr>
              <w:pStyle w:val="TableParagraph"/>
              <w:spacing w:before="136"/>
              <w:ind w:left="130" w:right="12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07/06/17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36"/>
              <w:ind w:left="145" w:right="13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99318317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 w:before="1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3" w:hRule="atLeast"/>
        </w:trPr>
        <w:tc>
          <w:tcPr>
            <w:tcW w:w="1128" w:type="dxa"/>
          </w:tcPr>
          <w:p>
            <w:pPr>
              <w:pStyle w:val="TableParagraph"/>
              <w:spacing w:before="134"/>
              <w:ind w:left="130" w:right="12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07/06/17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34"/>
              <w:ind w:left="145" w:right="13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99318322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5" w:hRule="atLeast"/>
        </w:trPr>
        <w:tc>
          <w:tcPr>
            <w:tcW w:w="1128" w:type="dxa"/>
          </w:tcPr>
          <w:p>
            <w:pPr>
              <w:pStyle w:val="TableParagraph"/>
              <w:spacing w:before="136"/>
              <w:ind w:left="130" w:right="12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07/06/17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36"/>
              <w:ind w:left="145" w:right="13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99318329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2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3" w:hRule="atLeast"/>
        </w:trPr>
        <w:tc>
          <w:tcPr>
            <w:tcW w:w="1128" w:type="dxa"/>
          </w:tcPr>
          <w:p>
            <w:pPr>
              <w:pStyle w:val="TableParagraph"/>
              <w:spacing w:before="134"/>
              <w:ind w:left="130" w:right="12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07/06/17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34"/>
              <w:ind w:left="145" w:right="13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99318331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6" w:hRule="atLeast"/>
        </w:trPr>
        <w:tc>
          <w:tcPr>
            <w:tcW w:w="1128" w:type="dxa"/>
          </w:tcPr>
          <w:p>
            <w:pPr>
              <w:pStyle w:val="TableParagraph"/>
              <w:spacing w:before="136"/>
              <w:ind w:left="130" w:right="12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07/06/17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36"/>
              <w:ind w:left="145" w:right="13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99318336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3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</w:tbl>
    <w:p>
      <w:pPr>
        <w:spacing w:after="0"/>
        <w:jc w:val="center"/>
        <w:rPr>
          <w:rFonts w:ascii="Arial MT"/>
          <w:sz w:val="22"/>
        </w:rPr>
        <w:sectPr>
          <w:headerReference w:type="default" r:id="rId33"/>
          <w:footerReference w:type="default" r:id="rId34"/>
          <w:pgSz w:w="11910" w:h="16850"/>
          <w:pgMar w:header="720" w:footer="333" w:top="1640" w:bottom="520" w:left="1260" w:right="1380"/>
          <w:pgNumType w:start="28"/>
        </w:sectPr>
      </w:pPr>
    </w:p>
    <w:p>
      <w:pPr>
        <w:pStyle w:val="BodyText"/>
        <w:spacing w:before="2"/>
        <w:rPr>
          <w:rFonts w:ascii="Calibri"/>
          <w:b/>
          <w:sz w:val="15"/>
        </w:rPr>
      </w:pPr>
    </w:p>
    <w:tbl>
      <w:tblPr>
        <w:tblW w:w="0" w:type="auto"/>
        <w:jc w:val="left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128"/>
        <w:gridCol w:w="1702"/>
        <w:gridCol w:w="1161"/>
        <w:gridCol w:w="1317"/>
        <w:gridCol w:w="2597"/>
        <w:gridCol w:w="1133"/>
      </w:tblGrid>
      <w:tr>
        <w:trPr>
          <w:trHeight w:val="503" w:hRule="atLeast"/>
        </w:trPr>
        <w:tc>
          <w:tcPr>
            <w:tcW w:w="1128" w:type="dxa"/>
          </w:tcPr>
          <w:p>
            <w:pPr>
              <w:pStyle w:val="TableParagraph"/>
              <w:spacing w:before="124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08/06/17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34"/>
              <w:ind w:left="145" w:right="13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99318373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6" w:hRule="atLeast"/>
        </w:trPr>
        <w:tc>
          <w:tcPr>
            <w:tcW w:w="1128" w:type="dxa"/>
          </w:tcPr>
          <w:p>
            <w:pPr>
              <w:pStyle w:val="TableParagraph"/>
              <w:spacing w:before="124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08/06/17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4"/>
              <w:ind w:left="147" w:right="134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99318397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2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3m3</w:t>
            </w:r>
          </w:p>
        </w:tc>
      </w:tr>
      <w:tr>
        <w:trPr>
          <w:trHeight w:val="505" w:hRule="atLeast"/>
        </w:trPr>
        <w:tc>
          <w:tcPr>
            <w:tcW w:w="1128" w:type="dxa"/>
          </w:tcPr>
          <w:p>
            <w:pPr>
              <w:pStyle w:val="TableParagraph"/>
              <w:spacing w:before="124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08/06/17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4"/>
              <w:ind w:left="147" w:right="134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99318380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6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3" w:hRule="atLeast"/>
        </w:trPr>
        <w:tc>
          <w:tcPr>
            <w:tcW w:w="1128" w:type="dxa"/>
          </w:tcPr>
          <w:p>
            <w:pPr>
              <w:pStyle w:val="TableParagraph"/>
              <w:spacing w:before="122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08/06/17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2"/>
              <w:ind w:left="147" w:right="134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99318366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2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2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2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6" w:hRule="atLeast"/>
        </w:trPr>
        <w:tc>
          <w:tcPr>
            <w:tcW w:w="1128" w:type="dxa"/>
          </w:tcPr>
          <w:p>
            <w:pPr>
              <w:pStyle w:val="TableParagraph"/>
              <w:spacing w:before="124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08/06/17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4"/>
              <w:ind w:left="147" w:right="134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99318369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6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3" w:hRule="atLeast"/>
        </w:trPr>
        <w:tc>
          <w:tcPr>
            <w:tcW w:w="1128" w:type="dxa"/>
          </w:tcPr>
          <w:p>
            <w:pPr>
              <w:pStyle w:val="TableParagraph"/>
              <w:spacing w:before="122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08/06/17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2"/>
              <w:ind w:left="147" w:right="134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99318384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2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2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2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6" w:hRule="atLeast"/>
        </w:trPr>
        <w:tc>
          <w:tcPr>
            <w:tcW w:w="1128" w:type="dxa"/>
          </w:tcPr>
          <w:p>
            <w:pPr>
              <w:pStyle w:val="TableParagraph"/>
              <w:spacing w:before="124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09/06/17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4"/>
              <w:ind w:left="147" w:right="134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99318444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6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3" w:hRule="atLeast"/>
        </w:trPr>
        <w:tc>
          <w:tcPr>
            <w:tcW w:w="1128" w:type="dxa"/>
          </w:tcPr>
          <w:p>
            <w:pPr>
              <w:pStyle w:val="TableParagraph"/>
              <w:spacing w:before="122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09/06/17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2"/>
              <w:ind w:left="147" w:right="134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99318452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2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2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2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6" w:hRule="atLeast"/>
        </w:trPr>
        <w:tc>
          <w:tcPr>
            <w:tcW w:w="1128" w:type="dxa"/>
          </w:tcPr>
          <w:p>
            <w:pPr>
              <w:pStyle w:val="TableParagraph"/>
              <w:spacing w:before="124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09/06/17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4"/>
              <w:ind w:left="147" w:right="134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99318458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 w:before="1"/>
              <w:ind w:left="300" w:right="28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1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3" w:hRule="atLeast"/>
        </w:trPr>
        <w:tc>
          <w:tcPr>
            <w:tcW w:w="1128" w:type="dxa"/>
          </w:tcPr>
          <w:p>
            <w:pPr>
              <w:pStyle w:val="TableParagraph"/>
              <w:spacing w:before="122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09/06/17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2"/>
              <w:ind w:left="147" w:right="134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99318463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2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2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2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6" w:hRule="atLeast"/>
        </w:trPr>
        <w:tc>
          <w:tcPr>
            <w:tcW w:w="1128" w:type="dxa"/>
          </w:tcPr>
          <w:p>
            <w:pPr>
              <w:pStyle w:val="TableParagraph"/>
              <w:spacing w:before="124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09/06/17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4"/>
              <w:ind w:left="147" w:right="134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99318469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 w:before="1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3" w:hRule="atLeast"/>
        </w:trPr>
        <w:tc>
          <w:tcPr>
            <w:tcW w:w="1128" w:type="dxa"/>
          </w:tcPr>
          <w:p>
            <w:pPr>
              <w:pStyle w:val="TableParagraph"/>
              <w:spacing w:before="124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09/06/17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4"/>
              <w:ind w:left="147" w:right="134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99318475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5" w:hRule="atLeast"/>
        </w:trPr>
        <w:tc>
          <w:tcPr>
            <w:tcW w:w="1128" w:type="dxa"/>
          </w:tcPr>
          <w:p>
            <w:pPr>
              <w:pStyle w:val="TableParagraph"/>
              <w:spacing w:before="124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09/06/17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7"/>
              <w:rPr>
                <w:b/>
                <w:sz w:val="20"/>
              </w:rPr>
            </w:pPr>
          </w:p>
          <w:p>
            <w:pPr>
              <w:pStyle w:val="TableParagraph"/>
              <w:spacing w:line="234" w:lineRule="exact"/>
              <w:ind w:left="147" w:right="134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99318482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6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 w:before="1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4m3</w:t>
            </w:r>
          </w:p>
        </w:tc>
      </w:tr>
      <w:tr>
        <w:trPr>
          <w:trHeight w:val="504" w:hRule="atLeast"/>
        </w:trPr>
        <w:tc>
          <w:tcPr>
            <w:tcW w:w="1128" w:type="dxa"/>
          </w:tcPr>
          <w:p>
            <w:pPr>
              <w:pStyle w:val="TableParagraph"/>
              <w:spacing w:before="124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19/06/96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4"/>
              <w:ind w:left="147" w:right="134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99318862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5" w:hRule="atLeast"/>
        </w:trPr>
        <w:tc>
          <w:tcPr>
            <w:tcW w:w="1128" w:type="dxa"/>
          </w:tcPr>
          <w:p>
            <w:pPr>
              <w:pStyle w:val="TableParagraph"/>
              <w:spacing w:before="124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19/06/17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4"/>
              <w:ind w:left="147" w:right="134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99318870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2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3" w:hRule="atLeast"/>
        </w:trPr>
        <w:tc>
          <w:tcPr>
            <w:tcW w:w="1128" w:type="dxa"/>
          </w:tcPr>
          <w:p>
            <w:pPr>
              <w:pStyle w:val="TableParagraph"/>
              <w:spacing w:before="124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19/06/17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4"/>
              <w:ind w:left="147" w:right="134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99318866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6" w:hRule="atLeast"/>
        </w:trPr>
        <w:tc>
          <w:tcPr>
            <w:tcW w:w="1128" w:type="dxa"/>
          </w:tcPr>
          <w:p>
            <w:pPr>
              <w:pStyle w:val="TableParagraph"/>
              <w:spacing w:before="124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19/06/17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4"/>
              <w:ind w:left="147" w:right="134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99318916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2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5" w:hRule="atLeast"/>
        </w:trPr>
        <w:tc>
          <w:tcPr>
            <w:tcW w:w="1128" w:type="dxa"/>
          </w:tcPr>
          <w:p>
            <w:pPr>
              <w:pStyle w:val="TableParagraph"/>
              <w:spacing w:before="124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19/06/17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4"/>
              <w:ind w:left="147" w:right="134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99318911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6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3" w:hRule="atLeast"/>
        </w:trPr>
        <w:tc>
          <w:tcPr>
            <w:tcW w:w="1128" w:type="dxa"/>
          </w:tcPr>
          <w:p>
            <w:pPr>
              <w:pStyle w:val="TableParagraph"/>
              <w:spacing w:before="122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19/06/17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2"/>
              <w:ind w:left="147" w:right="134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99318905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2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2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2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6" w:hRule="atLeast"/>
        </w:trPr>
        <w:tc>
          <w:tcPr>
            <w:tcW w:w="1128" w:type="dxa"/>
          </w:tcPr>
          <w:p>
            <w:pPr>
              <w:pStyle w:val="TableParagraph"/>
              <w:spacing w:before="124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19/26/17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4"/>
              <w:ind w:left="147" w:right="134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99318908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6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4" w:hRule="atLeast"/>
        </w:trPr>
        <w:tc>
          <w:tcPr>
            <w:tcW w:w="1128" w:type="dxa"/>
          </w:tcPr>
          <w:p>
            <w:pPr>
              <w:pStyle w:val="TableParagraph"/>
              <w:spacing w:before="123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19/06/17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3"/>
              <w:ind w:left="147" w:right="134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99318920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3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3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3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5" w:hRule="atLeast"/>
        </w:trPr>
        <w:tc>
          <w:tcPr>
            <w:tcW w:w="1128" w:type="dxa"/>
          </w:tcPr>
          <w:p>
            <w:pPr>
              <w:pStyle w:val="TableParagraph"/>
              <w:spacing w:before="124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27/06/17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4"/>
              <w:ind w:left="147" w:right="134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99319260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62858/845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6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3" w:hRule="atLeast"/>
        </w:trPr>
        <w:tc>
          <w:tcPr>
            <w:tcW w:w="1128" w:type="dxa"/>
          </w:tcPr>
          <w:p>
            <w:pPr>
              <w:pStyle w:val="TableParagraph"/>
              <w:spacing w:before="122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27/06/17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2"/>
              <w:ind w:left="147" w:right="134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99319253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2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2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2"/>
              <w:ind w:left="106" w:right="9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5" w:hRule="atLeast"/>
        </w:trPr>
        <w:tc>
          <w:tcPr>
            <w:tcW w:w="1128" w:type="dxa"/>
          </w:tcPr>
          <w:p>
            <w:pPr>
              <w:pStyle w:val="TableParagraph"/>
              <w:spacing w:before="124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27/06/17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4"/>
              <w:ind w:left="147" w:right="134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19940696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 w:before="1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6" w:right="9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3" w:hRule="atLeast"/>
        </w:trPr>
        <w:tc>
          <w:tcPr>
            <w:tcW w:w="1128" w:type="dxa"/>
          </w:tcPr>
          <w:p>
            <w:pPr>
              <w:pStyle w:val="TableParagraph"/>
              <w:spacing w:before="122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27/06/17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2"/>
              <w:ind w:left="147" w:right="134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99319239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2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2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2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5" w:hRule="atLeast"/>
        </w:trPr>
        <w:tc>
          <w:tcPr>
            <w:tcW w:w="1128" w:type="dxa"/>
          </w:tcPr>
          <w:p>
            <w:pPr>
              <w:pStyle w:val="TableParagraph"/>
              <w:spacing w:before="124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27/06/17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4"/>
              <w:ind w:left="147" w:right="134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99319231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 w:before="1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6" w:right="9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3" w:hRule="atLeast"/>
        </w:trPr>
        <w:tc>
          <w:tcPr>
            <w:tcW w:w="1128" w:type="dxa"/>
          </w:tcPr>
          <w:p>
            <w:pPr>
              <w:pStyle w:val="TableParagraph"/>
              <w:spacing w:before="124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27/06/17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4"/>
              <w:ind w:left="147" w:right="134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99319227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1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6" w:right="9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396" w:hRule="atLeast"/>
        </w:trPr>
        <w:tc>
          <w:tcPr>
            <w:tcW w:w="1128" w:type="dxa"/>
          </w:tcPr>
          <w:p>
            <w:pPr>
              <w:pStyle w:val="TableParagraph"/>
              <w:spacing w:before="70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27/06/17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70"/>
              <w:ind w:left="147" w:right="134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99319247</w:t>
            </w:r>
          </w:p>
        </w:tc>
        <w:tc>
          <w:tcPr>
            <w:tcW w:w="1161" w:type="dxa"/>
          </w:tcPr>
          <w:p>
            <w:pPr>
              <w:pStyle w:val="TableParagraph"/>
              <w:spacing w:before="70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70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before="70"/>
              <w:ind w:left="308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</w:tc>
        <w:tc>
          <w:tcPr>
            <w:tcW w:w="1133" w:type="dxa"/>
          </w:tcPr>
          <w:p>
            <w:pPr>
              <w:pStyle w:val="TableParagraph"/>
              <w:spacing w:before="70"/>
              <w:ind w:left="106" w:right="9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</w:tbl>
    <w:p>
      <w:pPr>
        <w:spacing w:after="0"/>
        <w:jc w:val="center"/>
        <w:rPr>
          <w:rFonts w:ascii="Arial MT"/>
          <w:sz w:val="22"/>
        </w:rPr>
        <w:sectPr>
          <w:pgSz w:w="11910" w:h="16850"/>
          <w:pgMar w:header="720" w:footer="333" w:top="1640" w:bottom="520" w:left="1260" w:right="1380"/>
        </w:sectPr>
      </w:pPr>
    </w:p>
    <w:p>
      <w:pPr>
        <w:pStyle w:val="BodyText"/>
        <w:spacing w:before="2"/>
        <w:rPr>
          <w:rFonts w:ascii="Calibri"/>
          <w:b/>
          <w:sz w:val="15"/>
        </w:rPr>
      </w:pPr>
    </w:p>
    <w:tbl>
      <w:tblPr>
        <w:tblW w:w="0" w:type="auto"/>
        <w:jc w:val="left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128"/>
        <w:gridCol w:w="1702"/>
        <w:gridCol w:w="1161"/>
        <w:gridCol w:w="1317"/>
        <w:gridCol w:w="2597"/>
        <w:gridCol w:w="1133"/>
      </w:tblGrid>
      <w:tr>
        <w:trPr>
          <w:trHeight w:val="393" w:hRule="atLeast"/>
        </w:trPr>
        <w:tc>
          <w:tcPr>
            <w:tcW w:w="1128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702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161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317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747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505" w:hRule="atLeast"/>
        </w:trPr>
        <w:tc>
          <w:tcPr>
            <w:tcW w:w="1128" w:type="dxa"/>
          </w:tcPr>
          <w:p>
            <w:pPr>
              <w:pStyle w:val="TableParagraph"/>
              <w:spacing w:before="124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27/06/17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4"/>
              <w:ind w:right="435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99319263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 w:before="1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6" w:right="9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3" w:hRule="atLeast"/>
        </w:trPr>
        <w:tc>
          <w:tcPr>
            <w:tcW w:w="1128" w:type="dxa"/>
          </w:tcPr>
          <w:p>
            <w:pPr>
              <w:pStyle w:val="TableParagraph"/>
              <w:spacing w:before="124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27/06/17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4"/>
              <w:ind w:right="435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99319277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5" w:hRule="atLeast"/>
        </w:trPr>
        <w:tc>
          <w:tcPr>
            <w:tcW w:w="1128" w:type="dxa"/>
          </w:tcPr>
          <w:p>
            <w:pPr>
              <w:pStyle w:val="TableParagraph"/>
              <w:spacing w:before="124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27/06/17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4"/>
              <w:ind w:right="435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99319288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 w:before="1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4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2.50m3</w:t>
            </w:r>
          </w:p>
        </w:tc>
      </w:tr>
      <w:tr>
        <w:trPr>
          <w:trHeight w:val="503" w:hRule="atLeast"/>
        </w:trPr>
        <w:tc>
          <w:tcPr>
            <w:tcW w:w="1128" w:type="dxa"/>
          </w:tcPr>
          <w:p>
            <w:pPr>
              <w:pStyle w:val="TableParagraph"/>
              <w:spacing w:before="124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29/06/17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4"/>
              <w:ind w:right="435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99319410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5" w:hRule="atLeast"/>
        </w:trPr>
        <w:tc>
          <w:tcPr>
            <w:tcW w:w="1128" w:type="dxa"/>
          </w:tcPr>
          <w:p>
            <w:pPr>
              <w:pStyle w:val="TableParagraph"/>
              <w:spacing w:before="124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29/06/17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4"/>
              <w:ind w:right="435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99319412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2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5m3</w:t>
            </w:r>
          </w:p>
        </w:tc>
      </w:tr>
      <w:tr>
        <w:trPr>
          <w:trHeight w:val="501" w:hRule="atLeast"/>
        </w:trPr>
        <w:tc>
          <w:tcPr>
            <w:tcW w:w="1128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before="124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29/06/17</w:t>
            </w:r>
          </w:p>
        </w:tc>
        <w:tc>
          <w:tcPr>
            <w:tcW w:w="1702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before="124"/>
              <w:ind w:right="435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99319405</w:t>
            </w:r>
          </w:p>
        </w:tc>
        <w:tc>
          <w:tcPr>
            <w:tcW w:w="1161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2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3" w:hRule="atLeast"/>
        </w:trPr>
        <w:tc>
          <w:tcPr>
            <w:tcW w:w="1128" w:type="dxa"/>
            <w:tcBorders>
              <w:top w:val="single" w:sz="6" w:space="0" w:color="000000"/>
            </w:tcBorders>
          </w:tcPr>
          <w:p>
            <w:pPr>
              <w:pStyle w:val="TableParagraph"/>
              <w:spacing w:before="122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29/06/17</w:t>
            </w:r>
          </w:p>
        </w:tc>
        <w:tc>
          <w:tcPr>
            <w:tcW w:w="1702" w:type="dxa"/>
            <w:tcBorders>
              <w:top w:val="single" w:sz="6" w:space="0" w:color="000000"/>
            </w:tcBorders>
          </w:tcPr>
          <w:p>
            <w:pPr>
              <w:pStyle w:val="TableParagraph"/>
              <w:spacing w:before="122"/>
              <w:ind w:right="435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99319399</w:t>
            </w:r>
          </w:p>
        </w:tc>
        <w:tc>
          <w:tcPr>
            <w:tcW w:w="1161" w:type="dxa"/>
            <w:tcBorders>
              <w:top w:val="single" w:sz="6" w:space="0" w:color="000000"/>
            </w:tcBorders>
          </w:tcPr>
          <w:p>
            <w:pPr>
              <w:pStyle w:val="TableParagraph"/>
              <w:spacing w:before="122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  <w:tcBorders>
              <w:top w:val="single" w:sz="6" w:space="0" w:color="000000"/>
            </w:tcBorders>
          </w:tcPr>
          <w:p>
            <w:pPr>
              <w:pStyle w:val="TableParagraph"/>
              <w:spacing w:before="122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  <w:tcBorders>
              <w:top w:val="single" w:sz="6" w:space="0" w:color="000000"/>
            </w:tcBorders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  <w:tcBorders>
              <w:top w:val="single" w:sz="6" w:space="0" w:color="000000"/>
            </w:tcBorders>
          </w:tcPr>
          <w:p>
            <w:pPr>
              <w:pStyle w:val="TableParagraph"/>
              <w:spacing w:before="122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6" w:hRule="atLeast"/>
        </w:trPr>
        <w:tc>
          <w:tcPr>
            <w:tcW w:w="1128" w:type="dxa"/>
          </w:tcPr>
          <w:p>
            <w:pPr>
              <w:pStyle w:val="TableParagraph"/>
              <w:spacing w:before="124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29/06/17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4"/>
              <w:ind w:right="435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99319378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6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3" w:hRule="atLeast"/>
        </w:trPr>
        <w:tc>
          <w:tcPr>
            <w:tcW w:w="1128" w:type="dxa"/>
          </w:tcPr>
          <w:p>
            <w:pPr>
              <w:pStyle w:val="TableParagraph"/>
              <w:spacing w:before="122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29/06/17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2"/>
              <w:ind w:right="435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99319386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2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2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2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5" w:hRule="atLeast"/>
        </w:trPr>
        <w:tc>
          <w:tcPr>
            <w:tcW w:w="1128" w:type="dxa"/>
          </w:tcPr>
          <w:p>
            <w:pPr>
              <w:pStyle w:val="TableParagraph"/>
              <w:spacing w:before="124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29/06/17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4"/>
              <w:ind w:right="435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99319397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6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3" w:hRule="atLeast"/>
        </w:trPr>
        <w:tc>
          <w:tcPr>
            <w:tcW w:w="1128" w:type="dxa"/>
          </w:tcPr>
          <w:p>
            <w:pPr>
              <w:pStyle w:val="TableParagraph"/>
              <w:spacing w:before="122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29/06/17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2"/>
              <w:ind w:right="435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99319391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2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2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2"/>
              <w:ind w:left="107" w:right="9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8m3</w:t>
            </w:r>
          </w:p>
        </w:tc>
      </w:tr>
      <w:tr>
        <w:trPr>
          <w:trHeight w:val="506" w:hRule="atLeast"/>
        </w:trPr>
        <w:tc>
          <w:tcPr>
            <w:tcW w:w="1128" w:type="dxa"/>
          </w:tcPr>
          <w:p>
            <w:pPr>
              <w:pStyle w:val="TableParagraph"/>
              <w:spacing w:before="124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30/06/17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4"/>
              <w:ind w:right="435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99319465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6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2mm</w:t>
            </w:r>
          </w:p>
        </w:tc>
      </w:tr>
      <w:tr>
        <w:trPr>
          <w:trHeight w:val="503" w:hRule="atLeast"/>
        </w:trPr>
        <w:tc>
          <w:tcPr>
            <w:tcW w:w="1128" w:type="dxa"/>
          </w:tcPr>
          <w:p>
            <w:pPr>
              <w:pStyle w:val="TableParagraph"/>
              <w:spacing w:before="122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30/06/17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2"/>
              <w:ind w:right="435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99319451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2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2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2"/>
              <w:ind w:left="107" w:right="9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8mm</w:t>
            </w:r>
          </w:p>
        </w:tc>
      </w:tr>
      <w:tr>
        <w:trPr>
          <w:trHeight w:val="506" w:hRule="atLeast"/>
        </w:trPr>
        <w:tc>
          <w:tcPr>
            <w:tcW w:w="1128" w:type="dxa"/>
          </w:tcPr>
          <w:p>
            <w:pPr>
              <w:pStyle w:val="TableParagraph"/>
              <w:spacing w:before="124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30/06/17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4"/>
              <w:ind w:right="435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99319424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 w:before="1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8mm</w:t>
            </w:r>
          </w:p>
        </w:tc>
      </w:tr>
      <w:tr>
        <w:trPr>
          <w:trHeight w:val="503" w:hRule="atLeast"/>
        </w:trPr>
        <w:tc>
          <w:tcPr>
            <w:tcW w:w="1128" w:type="dxa"/>
          </w:tcPr>
          <w:p>
            <w:pPr>
              <w:pStyle w:val="TableParagraph"/>
              <w:spacing w:before="122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30/06/17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2"/>
              <w:ind w:right="435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99319431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2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2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2"/>
              <w:ind w:left="107" w:right="9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8mm</w:t>
            </w:r>
          </w:p>
        </w:tc>
      </w:tr>
      <w:tr>
        <w:trPr>
          <w:trHeight w:val="505" w:hRule="atLeast"/>
        </w:trPr>
        <w:tc>
          <w:tcPr>
            <w:tcW w:w="1128" w:type="dxa"/>
          </w:tcPr>
          <w:p>
            <w:pPr>
              <w:pStyle w:val="TableParagraph"/>
              <w:spacing w:before="124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30/06/17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4"/>
              <w:ind w:right="435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99319415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 w:before="1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8mm</w:t>
            </w:r>
          </w:p>
        </w:tc>
      </w:tr>
      <w:tr>
        <w:trPr>
          <w:trHeight w:val="503" w:hRule="atLeast"/>
        </w:trPr>
        <w:tc>
          <w:tcPr>
            <w:tcW w:w="1128" w:type="dxa"/>
          </w:tcPr>
          <w:p>
            <w:pPr>
              <w:pStyle w:val="TableParagraph"/>
              <w:spacing w:before="124"/>
              <w:ind w:right="199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30/06/17</w:t>
            </w:r>
          </w:p>
        </w:tc>
        <w:tc>
          <w:tcPr>
            <w:tcW w:w="1702" w:type="dxa"/>
          </w:tcPr>
          <w:p>
            <w:pPr>
              <w:pStyle w:val="TableParagraph"/>
              <w:spacing w:before="124"/>
              <w:ind w:right="435"/>
              <w:jc w:val="right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99319458</w:t>
            </w:r>
          </w:p>
        </w:tc>
        <w:tc>
          <w:tcPr>
            <w:tcW w:w="1161" w:type="dxa"/>
          </w:tcPr>
          <w:p>
            <w:pPr>
              <w:pStyle w:val="TableParagraph"/>
              <w:spacing w:before="124"/>
              <w:ind w:left="92" w:right="82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62858/945</w:t>
            </w:r>
          </w:p>
        </w:tc>
        <w:tc>
          <w:tcPr>
            <w:tcW w:w="1317" w:type="dxa"/>
          </w:tcPr>
          <w:p>
            <w:pPr>
              <w:pStyle w:val="TableParagraph"/>
              <w:spacing w:before="124"/>
              <w:ind w:left="227" w:right="21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CEMEX</w:t>
            </w:r>
          </w:p>
        </w:tc>
        <w:tc>
          <w:tcPr>
            <w:tcW w:w="2597" w:type="dxa"/>
          </w:tcPr>
          <w:p>
            <w:pPr>
              <w:pStyle w:val="TableParagraph"/>
              <w:spacing w:line="250" w:lineRule="exact"/>
              <w:ind w:left="300" w:right="288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20mm</w:t>
            </w:r>
            <w:r>
              <w:rPr>
                <w:rFonts w:ascii="Arial MT"/>
                <w:spacing w:val="13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CEMIIB-V+SR</w:t>
            </w:r>
            <w:r>
              <w:rPr>
                <w:rFonts w:ascii="Arial MT"/>
                <w:spacing w:val="12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S3</w:t>
            </w:r>
          </w:p>
          <w:p>
            <w:pPr>
              <w:pStyle w:val="TableParagraph"/>
              <w:spacing w:line="234" w:lineRule="exact"/>
              <w:ind w:left="300" w:right="286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80"/>
                <w:sz w:val="22"/>
              </w:rPr>
              <w:t>C25/30</w:t>
            </w:r>
            <w:r>
              <w:rPr>
                <w:rFonts w:ascii="Arial MT"/>
                <w:spacing w:val="10"/>
                <w:w w:val="80"/>
                <w:sz w:val="22"/>
              </w:rPr>
              <w:t> </w:t>
            </w:r>
            <w:r>
              <w:rPr>
                <w:rFonts w:ascii="Arial MT"/>
                <w:w w:val="80"/>
                <w:sz w:val="22"/>
              </w:rPr>
              <w:t>Pump</w:t>
            </w:r>
          </w:p>
        </w:tc>
        <w:tc>
          <w:tcPr>
            <w:tcW w:w="1133" w:type="dxa"/>
          </w:tcPr>
          <w:p>
            <w:pPr>
              <w:pStyle w:val="TableParagraph"/>
              <w:spacing w:before="124"/>
              <w:ind w:left="107" w:right="95"/>
              <w:jc w:val="center"/>
              <w:rPr>
                <w:rFonts w:ascii="Arial MT"/>
                <w:sz w:val="22"/>
              </w:rPr>
            </w:pPr>
            <w:r>
              <w:rPr>
                <w:rFonts w:ascii="Arial MT"/>
                <w:w w:val="90"/>
                <w:sz w:val="22"/>
              </w:rPr>
              <w:t>8mm</w:t>
            </w:r>
          </w:p>
        </w:tc>
      </w:tr>
    </w:tbl>
    <w:p>
      <w:pPr>
        <w:spacing w:after="0"/>
        <w:jc w:val="center"/>
        <w:rPr>
          <w:rFonts w:ascii="Arial MT"/>
          <w:sz w:val="22"/>
        </w:rPr>
        <w:sectPr>
          <w:pgSz w:w="11910" w:h="16850"/>
          <w:pgMar w:header="720" w:footer="333" w:top="1640" w:bottom="520" w:left="1260" w:right="1380"/>
        </w:sectPr>
      </w:pPr>
    </w:p>
    <w:p>
      <w:pPr>
        <w:pStyle w:val="BodyText"/>
        <w:rPr>
          <w:rFonts w:ascii="Calibri"/>
          <w:b/>
          <w:sz w:val="20"/>
        </w:rPr>
      </w:pPr>
    </w:p>
    <w:p>
      <w:pPr>
        <w:pStyle w:val="BodyText"/>
        <w:spacing w:before="1"/>
        <w:rPr>
          <w:rFonts w:ascii="Calibri"/>
          <w:b/>
          <w:sz w:val="26"/>
        </w:rPr>
      </w:pPr>
    </w:p>
    <w:p>
      <w:pPr>
        <w:pStyle w:val="Heading4"/>
        <w:numPr>
          <w:ilvl w:val="1"/>
          <w:numId w:val="2"/>
        </w:numPr>
        <w:tabs>
          <w:tab w:pos="1629" w:val="left" w:leader="none"/>
          <w:tab w:pos="1630" w:val="left" w:leader="none"/>
        </w:tabs>
        <w:spacing w:line="240" w:lineRule="auto" w:before="52" w:after="0"/>
        <w:ind w:left="1630" w:right="0" w:hanging="709"/>
        <w:jc w:val="left"/>
      </w:pPr>
      <w:r>
        <w:rPr/>
        <w:pict>
          <v:shape style="position:absolute;margin-left:84.024002pt;margin-top:-7.114233pt;width:450.7pt;height:.5pt;mso-position-horizontal-relative:page;mso-position-vertical-relative:paragraph;z-index:15741440" coordorigin="1680,-142" coordsize="9014,10" path="m10694,-142l5806,-142,5802,-142,5792,-142,1680,-142,1680,-133,5792,-133,5802,-133,5806,-133,10694,-133,10694,-142xe" filled="true" fillcolor="#000000" stroked="false">
            <v:path arrowok="t"/>
            <v:fill type="solid"/>
            <w10:wrap type="none"/>
          </v:shape>
        </w:pict>
      </w:r>
      <w:bookmarkStart w:name="_TOC_250000" w:id="23"/>
      <w:r>
        <w:rPr/>
        <w:t>Appendix</w:t>
      </w:r>
      <w:r>
        <w:rPr>
          <w:spacing w:val="-2"/>
        </w:rPr>
        <w:t> </w:t>
      </w:r>
      <w:r>
        <w:rPr/>
        <w:t>4</w:t>
      </w:r>
      <w:r>
        <w:rPr>
          <w:spacing w:val="-1"/>
        </w:rPr>
        <w:t> </w:t>
      </w:r>
      <w:r>
        <w:rPr/>
        <w:t>– Copies</w:t>
      </w:r>
      <w:r>
        <w:rPr>
          <w:spacing w:val="-5"/>
        </w:rPr>
        <w:t> </w:t>
      </w:r>
      <w:r>
        <w:rPr/>
        <w:t>of CN</w:t>
      </w:r>
      <w:r>
        <w:rPr>
          <w:spacing w:val="-1"/>
        </w:rPr>
        <w:t> </w:t>
      </w:r>
      <w:r>
        <w:rPr/>
        <w:t>for</w:t>
      </w:r>
      <w:r>
        <w:rPr>
          <w:spacing w:val="-1"/>
        </w:rPr>
        <w:t> </w:t>
      </w:r>
      <w:r>
        <w:rPr/>
        <w:t>Asbestos</w:t>
      </w:r>
      <w:r>
        <w:rPr>
          <w:spacing w:val="-2"/>
        </w:rPr>
        <w:t> </w:t>
      </w:r>
      <w:r>
        <w:rPr/>
        <w:t>Removed</w:t>
      </w:r>
      <w:r>
        <w:rPr>
          <w:spacing w:val="-1"/>
        </w:rPr>
        <w:t> </w:t>
      </w:r>
      <w:r>
        <w:rPr/>
        <w:t>From</w:t>
      </w:r>
      <w:r>
        <w:rPr>
          <w:spacing w:val="-2"/>
        </w:rPr>
        <w:t> </w:t>
      </w:r>
      <w:bookmarkEnd w:id="23"/>
      <w:r>
        <w:rPr/>
        <w:t>Site</w:t>
      </w:r>
    </w:p>
    <w:p>
      <w:pPr>
        <w:pStyle w:val="BodyText"/>
        <w:spacing w:before="5"/>
        <w:rPr>
          <w:rFonts w:ascii="Calibri"/>
          <w:b/>
          <w:i/>
          <w:sz w:val="25"/>
        </w:rPr>
      </w:pPr>
    </w:p>
    <w:p>
      <w:pPr>
        <w:pStyle w:val="BodyText"/>
        <w:ind w:left="214"/>
      </w:pPr>
      <w:r>
        <w:rPr/>
        <w:t>No</w:t>
      </w:r>
      <w:r>
        <w:rPr>
          <w:spacing w:val="-1"/>
        </w:rPr>
        <w:t> </w:t>
      </w:r>
      <w:r>
        <w:rPr/>
        <w:t>hazardous</w:t>
      </w:r>
      <w:r>
        <w:rPr>
          <w:spacing w:val="-1"/>
        </w:rPr>
        <w:t> </w:t>
      </w:r>
      <w:r>
        <w:rPr/>
        <w:t>waste removed</w:t>
      </w:r>
      <w:r>
        <w:rPr>
          <w:spacing w:val="-1"/>
        </w:rPr>
        <w:t> </w:t>
      </w:r>
      <w:r>
        <w:rPr/>
        <w:t>from</w:t>
      </w:r>
      <w:r>
        <w:rPr>
          <w:spacing w:val="-2"/>
        </w:rPr>
        <w:t> </w:t>
      </w:r>
      <w:r>
        <w:rPr/>
        <w:t>site</w:t>
      </w:r>
      <w:r>
        <w:rPr>
          <w:spacing w:val="-3"/>
        </w:rPr>
        <w:t> </w:t>
      </w:r>
      <w:r>
        <w:rPr/>
        <w:t>during</w:t>
      </w:r>
      <w:r>
        <w:rPr>
          <w:spacing w:val="-1"/>
        </w:rPr>
        <w:t> </w:t>
      </w:r>
      <w:r>
        <w:rPr/>
        <w:t>the</w:t>
      </w:r>
      <w:r>
        <w:rPr>
          <w:spacing w:val="-3"/>
        </w:rPr>
        <w:t> </w:t>
      </w:r>
      <w:r>
        <w:rPr/>
        <w:t>period</w:t>
      </w:r>
      <w:r>
        <w:rPr>
          <w:spacing w:val="-1"/>
        </w:rPr>
        <w:t> </w:t>
      </w:r>
      <w:r>
        <w:rPr/>
        <w:t>covered</w:t>
      </w:r>
      <w:r>
        <w:rPr>
          <w:spacing w:val="-3"/>
        </w:rPr>
        <w:t> </w:t>
      </w:r>
      <w:r>
        <w:rPr/>
        <w:t>by</w:t>
      </w:r>
      <w:r>
        <w:rPr>
          <w:spacing w:val="-3"/>
        </w:rPr>
        <w:t> </w:t>
      </w:r>
      <w:r>
        <w:rPr/>
        <w:t>this</w:t>
      </w:r>
      <w:r>
        <w:rPr>
          <w:spacing w:val="-3"/>
        </w:rPr>
        <w:t> </w:t>
      </w:r>
      <w:r>
        <w:rPr/>
        <w:t>report.</w:t>
      </w:r>
    </w:p>
    <w:p>
      <w:pPr>
        <w:spacing w:after="0"/>
        <w:sectPr>
          <w:headerReference w:type="default" r:id="rId35"/>
          <w:footerReference w:type="default" r:id="rId36"/>
          <w:pgSz w:w="11910" w:h="16850"/>
          <w:pgMar w:header="720" w:footer="333" w:top="1220" w:bottom="520" w:left="1260" w:right="138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8"/>
        </w:rPr>
      </w:pPr>
    </w:p>
    <w:p>
      <w:pPr>
        <w:pStyle w:val="ListParagraph"/>
        <w:numPr>
          <w:ilvl w:val="1"/>
          <w:numId w:val="2"/>
        </w:numPr>
        <w:tabs>
          <w:tab w:pos="1629" w:val="left" w:leader="none"/>
          <w:tab w:pos="1630" w:val="left" w:leader="none"/>
        </w:tabs>
        <w:spacing w:line="480" w:lineRule="auto" w:before="52" w:after="0"/>
        <w:ind w:left="427" w:right="658" w:firstLine="494"/>
        <w:jc w:val="left"/>
        <w:rPr>
          <w:sz w:val="24"/>
        </w:rPr>
      </w:pPr>
      <w:r>
        <w:rPr/>
        <w:pict>
          <v:shape style="position:absolute;margin-left:84.024002pt;margin-top:-7.114233pt;width:450.7pt;height:.5pt;mso-position-horizontal-relative:page;mso-position-vertical-relative:paragraph;z-index:15741952" coordorigin="1680,-142" coordsize="9014,10" path="m10694,-142l5806,-142,5802,-142,5792,-142,1680,-142,1680,-133,5792,-133,5802,-133,5806,-133,10694,-133,10694,-142xe" filled="true" fillcolor="#000000" stroked="false">
            <v:path arrowok="t"/>
            <v:fill type="solid"/>
            <w10:wrap type="none"/>
          </v:shape>
        </w:pict>
      </w:r>
      <w:r>
        <w:rPr>
          <w:b/>
          <w:i/>
          <w:sz w:val="24"/>
        </w:rPr>
        <w:t>Appendix 5 – Soil Test Reports – Terragen June 2017 Inspection Report</w:t>
      </w:r>
      <w:r>
        <w:rPr>
          <w:b/>
          <w:i/>
          <w:spacing w:val="-52"/>
          <w:sz w:val="24"/>
        </w:rPr>
        <w:t> </w:t>
      </w:r>
      <w:r>
        <w:rPr>
          <w:sz w:val="22"/>
        </w:rPr>
        <w:t>During the period covered by this report no excavations were undertaken or soil samples.</w:t>
      </w:r>
      <w:r>
        <w:rPr>
          <w:spacing w:val="1"/>
          <w:sz w:val="22"/>
        </w:rPr>
        <w:t> </w:t>
      </w:r>
      <w:r>
        <w:rPr>
          <w:sz w:val="22"/>
        </w:rPr>
        <w:t>Terragen</w:t>
      </w:r>
      <w:r>
        <w:rPr>
          <w:spacing w:val="-1"/>
          <w:sz w:val="22"/>
        </w:rPr>
        <w:t> </w:t>
      </w:r>
      <w:r>
        <w:rPr>
          <w:sz w:val="22"/>
        </w:rPr>
        <w:t>has</w:t>
      </w:r>
      <w:r>
        <w:rPr>
          <w:spacing w:val="-3"/>
          <w:sz w:val="22"/>
        </w:rPr>
        <w:t> </w:t>
      </w:r>
      <w:r>
        <w:rPr>
          <w:sz w:val="22"/>
        </w:rPr>
        <w:t>not</w:t>
      </w:r>
      <w:r>
        <w:rPr>
          <w:spacing w:val="-2"/>
          <w:sz w:val="22"/>
        </w:rPr>
        <w:t> </w:t>
      </w:r>
      <w:r>
        <w:rPr>
          <w:sz w:val="22"/>
        </w:rPr>
        <w:t>been</w:t>
      </w:r>
      <w:r>
        <w:rPr>
          <w:spacing w:val="-3"/>
          <w:sz w:val="22"/>
        </w:rPr>
        <w:t> </w:t>
      </w:r>
      <w:r>
        <w:rPr>
          <w:sz w:val="22"/>
        </w:rPr>
        <w:t>on</w:t>
      </w:r>
      <w:r>
        <w:rPr>
          <w:spacing w:val="-1"/>
          <w:sz w:val="22"/>
        </w:rPr>
        <w:t> </w:t>
      </w:r>
      <w:r>
        <w:rPr>
          <w:sz w:val="22"/>
        </w:rPr>
        <w:t>site</w:t>
      </w:r>
      <w:r>
        <w:rPr>
          <w:spacing w:val="1"/>
          <w:sz w:val="22"/>
        </w:rPr>
        <w:t> </w:t>
      </w:r>
      <w:r>
        <w:rPr>
          <w:sz w:val="22"/>
        </w:rPr>
        <w:t>and</w:t>
      </w:r>
      <w:r>
        <w:rPr>
          <w:spacing w:val="-1"/>
          <w:sz w:val="22"/>
        </w:rPr>
        <w:t> </w:t>
      </w:r>
      <w:r>
        <w:rPr>
          <w:sz w:val="22"/>
        </w:rPr>
        <w:t>no</w:t>
      </w:r>
      <w:r>
        <w:rPr>
          <w:spacing w:val="-2"/>
          <w:sz w:val="22"/>
        </w:rPr>
        <w:t> </w:t>
      </w:r>
      <w:r>
        <w:rPr>
          <w:sz w:val="22"/>
        </w:rPr>
        <w:t>report</w:t>
      </w:r>
      <w:r>
        <w:rPr>
          <w:spacing w:val="-2"/>
          <w:sz w:val="22"/>
        </w:rPr>
        <w:t> </w:t>
      </w:r>
      <w:r>
        <w:rPr>
          <w:sz w:val="22"/>
        </w:rPr>
        <w:t>was issued</w:t>
      </w:r>
      <w:r>
        <w:rPr>
          <w:spacing w:val="-1"/>
          <w:sz w:val="22"/>
        </w:rPr>
        <w:t> </w:t>
      </w:r>
      <w:r>
        <w:rPr>
          <w:sz w:val="22"/>
        </w:rPr>
        <w:t>for</w:t>
      </w:r>
      <w:r>
        <w:rPr>
          <w:spacing w:val="-1"/>
          <w:sz w:val="22"/>
        </w:rPr>
        <w:t> </w:t>
      </w:r>
      <w:r>
        <w:rPr>
          <w:sz w:val="22"/>
        </w:rPr>
        <w:t>June</w:t>
      </w:r>
      <w:r>
        <w:rPr>
          <w:spacing w:val="-2"/>
          <w:sz w:val="22"/>
        </w:rPr>
        <w:t> </w:t>
      </w:r>
      <w:r>
        <w:rPr>
          <w:sz w:val="22"/>
        </w:rPr>
        <w:t>2017</w:t>
      </w:r>
    </w:p>
    <w:p>
      <w:pPr>
        <w:spacing w:after="0" w:line="480" w:lineRule="auto"/>
        <w:jc w:val="left"/>
        <w:rPr>
          <w:sz w:val="24"/>
        </w:rPr>
        <w:sectPr>
          <w:pgSz w:w="11910" w:h="16850"/>
          <w:pgMar w:header="720" w:footer="333" w:top="1220" w:bottom="520" w:left="1260" w:right="1380"/>
        </w:sectPr>
      </w:pPr>
    </w:p>
    <w:p>
      <w:pPr>
        <w:pStyle w:val="BodyText"/>
        <w:spacing w:before="8"/>
        <w:rPr>
          <w:rFonts w:ascii="Calibri"/>
          <w:sz w:val="25"/>
        </w:rPr>
      </w:pPr>
    </w:p>
    <w:p>
      <w:pPr>
        <w:pStyle w:val="Heading4"/>
        <w:numPr>
          <w:ilvl w:val="1"/>
          <w:numId w:val="2"/>
        </w:numPr>
        <w:tabs>
          <w:tab w:pos="1629" w:val="left" w:leader="none"/>
          <w:tab w:pos="1630" w:val="left" w:leader="none"/>
        </w:tabs>
        <w:spacing w:line="240" w:lineRule="auto" w:before="51" w:after="0"/>
        <w:ind w:left="1630" w:right="0" w:hanging="709"/>
        <w:jc w:val="left"/>
      </w:pPr>
      <w:r>
        <w:rPr/>
        <w:t>Appendix</w:t>
      </w:r>
      <w:r>
        <w:rPr>
          <w:spacing w:val="-2"/>
        </w:rPr>
        <w:t> </w:t>
      </w:r>
      <w:r>
        <w:rPr/>
        <w:t>6</w:t>
      </w:r>
      <w:r>
        <w:rPr>
          <w:spacing w:val="-1"/>
        </w:rPr>
        <w:t> </w:t>
      </w:r>
      <w:r>
        <w:rPr/>
        <w:t>-</w:t>
      </w:r>
      <w:r>
        <w:rPr>
          <w:spacing w:val="-3"/>
        </w:rPr>
        <w:t> </w:t>
      </w:r>
      <w:r>
        <w:rPr/>
        <w:t>Air</w:t>
      </w:r>
      <w:r>
        <w:rPr>
          <w:spacing w:val="-3"/>
        </w:rPr>
        <w:t> </w:t>
      </w:r>
      <w:r>
        <w:rPr/>
        <w:t>and</w:t>
      </w:r>
      <w:r>
        <w:rPr>
          <w:spacing w:val="-4"/>
        </w:rPr>
        <w:t> </w:t>
      </w:r>
      <w:r>
        <w:rPr/>
        <w:t>Asbestos</w:t>
      </w:r>
      <w:r>
        <w:rPr>
          <w:spacing w:val="-2"/>
        </w:rPr>
        <w:t> </w:t>
      </w:r>
      <w:r>
        <w:rPr/>
        <w:t>Testing</w:t>
      </w:r>
      <w:r>
        <w:rPr>
          <w:spacing w:val="-4"/>
        </w:rPr>
        <w:t> </w:t>
      </w:r>
      <w:r>
        <w:rPr/>
        <w:t>Reports</w:t>
      </w:r>
    </w:p>
    <w:p>
      <w:pPr>
        <w:pStyle w:val="BodyText"/>
        <w:spacing w:before="9"/>
        <w:rPr>
          <w:rFonts w:ascii="Calibri"/>
          <w:b/>
          <w:i/>
          <w:sz w:val="26"/>
        </w:rPr>
      </w:pPr>
    </w:p>
    <w:p>
      <w:pPr>
        <w:pStyle w:val="BodyText"/>
        <w:ind w:left="2765"/>
        <w:rPr>
          <w:rFonts w:ascii="Calibri"/>
        </w:rPr>
      </w:pPr>
      <w:r>
        <w:rPr>
          <w:rFonts w:ascii="Calibri"/>
        </w:rPr>
        <w:t>No air</w:t>
      </w:r>
      <w:r>
        <w:rPr>
          <w:rFonts w:ascii="Calibri"/>
          <w:spacing w:val="-1"/>
        </w:rPr>
        <w:t> </w:t>
      </w:r>
      <w:r>
        <w:rPr>
          <w:rFonts w:ascii="Calibri"/>
        </w:rPr>
        <w:t>tests</w:t>
      </w:r>
      <w:r>
        <w:rPr>
          <w:rFonts w:ascii="Calibri"/>
          <w:spacing w:val="-4"/>
        </w:rPr>
        <w:t> </w:t>
      </w:r>
      <w:r>
        <w:rPr>
          <w:rFonts w:ascii="Calibri"/>
        </w:rPr>
        <w:t>for</w:t>
      </w:r>
      <w:r>
        <w:rPr>
          <w:rFonts w:ascii="Calibri"/>
          <w:spacing w:val="-4"/>
        </w:rPr>
        <w:t> </w:t>
      </w:r>
      <w:r>
        <w:rPr>
          <w:rFonts w:ascii="Calibri"/>
        </w:rPr>
        <w:t>the period</w:t>
      </w:r>
      <w:r>
        <w:rPr>
          <w:rFonts w:ascii="Calibri"/>
          <w:spacing w:val="-3"/>
        </w:rPr>
        <w:t> </w:t>
      </w:r>
      <w:r>
        <w:rPr>
          <w:rFonts w:ascii="Calibri"/>
        </w:rPr>
        <w:t>covered by</w:t>
      </w:r>
      <w:r>
        <w:rPr>
          <w:rFonts w:ascii="Calibri"/>
          <w:spacing w:val="-1"/>
        </w:rPr>
        <w:t> </w:t>
      </w:r>
      <w:r>
        <w:rPr>
          <w:rFonts w:ascii="Calibri"/>
        </w:rPr>
        <w:t>this</w:t>
      </w:r>
      <w:r>
        <w:rPr>
          <w:rFonts w:ascii="Calibri"/>
          <w:spacing w:val="-1"/>
        </w:rPr>
        <w:t> </w:t>
      </w:r>
      <w:r>
        <w:rPr>
          <w:rFonts w:ascii="Calibri"/>
        </w:rPr>
        <w:t>report</w:t>
      </w:r>
    </w:p>
    <w:p>
      <w:pPr>
        <w:spacing w:after="0"/>
        <w:rPr>
          <w:rFonts w:ascii="Calibri"/>
        </w:rPr>
        <w:sectPr>
          <w:headerReference w:type="default" r:id="rId37"/>
          <w:footerReference w:type="default" r:id="rId38"/>
          <w:pgSz w:w="11910" w:h="16850"/>
          <w:pgMar w:header="720" w:footer="333" w:top="1640" w:bottom="520" w:left="1260" w:right="1380"/>
        </w:sectPr>
      </w:pPr>
    </w:p>
    <w:p>
      <w:pPr>
        <w:pStyle w:val="BodyText"/>
        <w:rPr>
          <w:rFonts w:ascii="Calibri"/>
          <w:sz w:val="20"/>
        </w:rPr>
      </w:pPr>
    </w:p>
    <w:p>
      <w:pPr>
        <w:pStyle w:val="BodyText"/>
        <w:rPr>
          <w:rFonts w:ascii="Calibri"/>
          <w:sz w:val="20"/>
        </w:rPr>
      </w:pPr>
    </w:p>
    <w:p>
      <w:pPr>
        <w:pStyle w:val="BodyText"/>
        <w:spacing w:before="9"/>
        <w:rPr>
          <w:rFonts w:ascii="Calibri"/>
          <w:sz w:val="18"/>
        </w:rPr>
      </w:pPr>
    </w:p>
    <w:p>
      <w:pPr>
        <w:pStyle w:val="Heading4"/>
        <w:numPr>
          <w:ilvl w:val="1"/>
          <w:numId w:val="2"/>
        </w:numPr>
        <w:tabs>
          <w:tab w:pos="1629" w:val="left" w:leader="none"/>
          <w:tab w:pos="1630" w:val="left" w:leader="none"/>
        </w:tabs>
        <w:spacing w:line="240" w:lineRule="auto" w:before="0" w:after="0"/>
        <w:ind w:left="1630" w:right="0" w:hanging="709"/>
        <w:jc w:val="left"/>
      </w:pPr>
      <w:r>
        <w:rPr/>
        <w:t>Percentage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/>
        <w:t>waste</w:t>
      </w:r>
      <w:r>
        <w:rPr>
          <w:spacing w:val="-5"/>
        </w:rPr>
        <w:t> </w:t>
      </w:r>
      <w:r>
        <w:rPr/>
        <w:t>diverted</w:t>
      </w:r>
      <w:r>
        <w:rPr>
          <w:spacing w:val="-1"/>
        </w:rPr>
        <w:t> </w:t>
      </w:r>
      <w:r>
        <w:rPr/>
        <w:t>from</w:t>
      </w:r>
      <w:r>
        <w:rPr>
          <w:spacing w:val="-4"/>
        </w:rPr>
        <w:t> </w:t>
      </w:r>
      <w:r>
        <w:rPr/>
        <w:t>landfill</w:t>
      </w:r>
      <w:r>
        <w:rPr>
          <w:spacing w:val="-1"/>
        </w:rPr>
        <w:t> </w:t>
      </w:r>
      <w:r>
        <w:rPr/>
        <w:t>for</w:t>
      </w:r>
      <w:r>
        <w:rPr>
          <w:spacing w:val="-3"/>
        </w:rPr>
        <w:t> </w:t>
      </w:r>
      <w:r>
        <w:rPr/>
        <w:t>the</w:t>
      </w:r>
      <w:r>
        <w:rPr>
          <w:spacing w:val="-3"/>
        </w:rPr>
        <w:t> </w:t>
      </w:r>
      <w:r>
        <w:rPr/>
        <w:t>Project</w:t>
      </w:r>
      <w:r>
        <w:rPr>
          <w:spacing w:val="-2"/>
        </w:rPr>
        <w:t> </w:t>
      </w:r>
      <w:r>
        <w:rPr/>
        <w:t>to</w:t>
      </w:r>
      <w:r>
        <w:rPr>
          <w:spacing w:val="-2"/>
        </w:rPr>
        <w:t> </w:t>
      </w:r>
      <w:r>
        <w:rPr/>
        <w:t>Date</w:t>
      </w:r>
    </w:p>
    <w:p>
      <w:pPr>
        <w:pStyle w:val="BodyText"/>
        <w:spacing w:before="2"/>
        <w:rPr>
          <w:rFonts w:ascii="Calibri"/>
          <w:b/>
          <w:i/>
          <w:sz w:val="25"/>
        </w:rPr>
      </w:pPr>
    </w:p>
    <w:p>
      <w:pPr>
        <w:spacing w:before="1"/>
        <w:ind w:left="214" w:right="0" w:firstLine="0"/>
        <w:jc w:val="left"/>
        <w:rPr>
          <w:rFonts w:ascii="Arial"/>
          <w:b/>
          <w:sz w:val="22"/>
        </w:rPr>
      </w:pPr>
      <w:r>
        <w:rPr>
          <w:rFonts w:ascii="Arial"/>
          <w:b/>
          <w:sz w:val="22"/>
          <w:u w:val="thick"/>
        </w:rPr>
        <w:t>Percentage</w:t>
      </w:r>
      <w:r>
        <w:rPr>
          <w:rFonts w:ascii="Arial"/>
          <w:b/>
          <w:spacing w:val="-2"/>
          <w:sz w:val="22"/>
          <w:u w:val="thick"/>
        </w:rPr>
        <w:t> </w:t>
      </w:r>
      <w:r>
        <w:rPr>
          <w:rFonts w:ascii="Arial"/>
          <w:b/>
          <w:sz w:val="22"/>
          <w:u w:val="thick"/>
        </w:rPr>
        <w:t>of</w:t>
      </w:r>
      <w:r>
        <w:rPr>
          <w:rFonts w:ascii="Arial"/>
          <w:b/>
          <w:spacing w:val="-4"/>
          <w:sz w:val="22"/>
          <w:u w:val="thick"/>
        </w:rPr>
        <w:t> </w:t>
      </w:r>
      <w:r>
        <w:rPr>
          <w:rFonts w:ascii="Arial"/>
          <w:b/>
          <w:sz w:val="22"/>
          <w:u w:val="thick"/>
        </w:rPr>
        <w:t>waste</w:t>
      </w:r>
      <w:r>
        <w:rPr>
          <w:rFonts w:ascii="Arial"/>
          <w:b/>
          <w:spacing w:val="-3"/>
          <w:sz w:val="22"/>
          <w:u w:val="thick"/>
        </w:rPr>
        <w:t> </w:t>
      </w:r>
      <w:r>
        <w:rPr>
          <w:rFonts w:ascii="Arial"/>
          <w:b/>
          <w:sz w:val="22"/>
          <w:u w:val="thick"/>
        </w:rPr>
        <w:t>diverted</w:t>
      </w:r>
      <w:r>
        <w:rPr>
          <w:rFonts w:ascii="Arial"/>
          <w:b/>
          <w:spacing w:val="-1"/>
          <w:sz w:val="22"/>
          <w:u w:val="thick"/>
        </w:rPr>
        <w:t> </w:t>
      </w:r>
      <w:r>
        <w:rPr>
          <w:rFonts w:ascii="Arial"/>
          <w:b/>
          <w:sz w:val="22"/>
          <w:u w:val="thick"/>
        </w:rPr>
        <w:t>from</w:t>
      </w:r>
      <w:r>
        <w:rPr>
          <w:rFonts w:ascii="Arial"/>
          <w:b/>
          <w:spacing w:val="-2"/>
          <w:sz w:val="22"/>
          <w:u w:val="thick"/>
        </w:rPr>
        <w:t> </w:t>
      </w:r>
      <w:r>
        <w:rPr>
          <w:rFonts w:ascii="Arial"/>
          <w:b/>
          <w:sz w:val="22"/>
          <w:u w:val="thick"/>
        </w:rPr>
        <w:t>landfill:</w:t>
      </w:r>
    </w:p>
    <w:p>
      <w:pPr>
        <w:pStyle w:val="BodyText"/>
        <w:spacing w:before="9"/>
        <w:rPr>
          <w:rFonts w:ascii="Arial"/>
          <w:b/>
          <w:sz w:val="21"/>
        </w:rPr>
      </w:pPr>
    </w:p>
    <w:p>
      <w:pPr>
        <w:tabs>
          <w:tab w:pos="715" w:val="left" w:leader="none"/>
        </w:tabs>
        <w:spacing w:before="1"/>
        <w:ind w:left="355" w:right="0" w:firstLine="0"/>
        <w:jc w:val="left"/>
        <w:rPr>
          <w:rFonts w:ascii="Times New Roman" w:hAnsi="Times New Roman"/>
          <w:sz w:val="24"/>
        </w:rPr>
      </w:pPr>
      <w:r>
        <w:rPr>
          <w:sz w:val="24"/>
        </w:rPr>
        <w:t>-</w:t>
        <w:tab/>
      </w:r>
      <w:r>
        <w:rPr>
          <w:rFonts w:ascii="Times New Roman" w:hAnsi="Times New Roman"/>
          <w:sz w:val="24"/>
        </w:rPr>
        <w:t>June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2014 –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100%</w:t>
      </w:r>
    </w:p>
    <w:p>
      <w:pPr>
        <w:pStyle w:val="ListParagraph"/>
        <w:numPr>
          <w:ilvl w:val="0"/>
          <w:numId w:val="5"/>
        </w:numPr>
        <w:tabs>
          <w:tab w:pos="715" w:val="left" w:leader="none"/>
          <w:tab w:pos="716" w:val="left" w:leader="none"/>
        </w:tabs>
        <w:spacing w:line="277" w:lineRule="exact" w:before="1" w:after="0"/>
        <w:ind w:left="715" w:right="0" w:hanging="361"/>
        <w:jc w:val="left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July</w:t>
      </w:r>
      <w:r>
        <w:rPr>
          <w:rFonts w:ascii="Times New Roman" w:hAnsi="Times New Roman"/>
          <w:spacing w:val="-9"/>
          <w:sz w:val="24"/>
        </w:rPr>
        <w:t> </w:t>
      </w:r>
      <w:r>
        <w:rPr>
          <w:rFonts w:ascii="Times New Roman" w:hAnsi="Times New Roman"/>
          <w:sz w:val="24"/>
        </w:rPr>
        <w:t>2014 – No waste was remove from site</w:t>
      </w:r>
    </w:p>
    <w:p>
      <w:pPr>
        <w:pStyle w:val="Heading5"/>
        <w:numPr>
          <w:ilvl w:val="0"/>
          <w:numId w:val="5"/>
        </w:numPr>
        <w:tabs>
          <w:tab w:pos="715" w:val="left" w:leader="none"/>
          <w:tab w:pos="716" w:val="left" w:leader="none"/>
        </w:tabs>
        <w:spacing w:line="277" w:lineRule="exact" w:before="0" w:after="0"/>
        <w:ind w:left="715" w:right="0" w:hanging="361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August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2014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–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No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waste was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remove from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site</w:t>
      </w:r>
    </w:p>
    <w:p>
      <w:pPr>
        <w:pStyle w:val="ListParagraph"/>
        <w:numPr>
          <w:ilvl w:val="0"/>
          <w:numId w:val="5"/>
        </w:numPr>
        <w:tabs>
          <w:tab w:pos="715" w:val="left" w:leader="none"/>
          <w:tab w:pos="716" w:val="left" w:leader="none"/>
        </w:tabs>
        <w:spacing w:line="277" w:lineRule="exact" w:before="1" w:after="0"/>
        <w:ind w:left="715" w:right="0" w:hanging="361"/>
        <w:jc w:val="left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September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2014 –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No waste was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remove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from site</w:t>
      </w:r>
    </w:p>
    <w:p>
      <w:pPr>
        <w:pStyle w:val="Heading5"/>
        <w:tabs>
          <w:tab w:pos="715" w:val="left" w:leader="none"/>
        </w:tabs>
        <w:spacing w:line="276" w:lineRule="exact"/>
        <w:rPr>
          <w:rFonts w:ascii="Times New Roman" w:hAnsi="Times New Roman"/>
        </w:rPr>
      </w:pPr>
      <w:r>
        <w:rPr>
          <w:rFonts w:ascii="Arial MT" w:hAnsi="Arial MT"/>
        </w:rPr>
        <w:t>-</w:t>
        <w:tab/>
      </w:r>
      <w:r>
        <w:rPr>
          <w:rFonts w:ascii="Times New Roman" w:hAnsi="Times New Roman"/>
        </w:rPr>
        <w:t>October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2014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–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99.4%</w:t>
      </w:r>
    </w:p>
    <w:p>
      <w:pPr>
        <w:tabs>
          <w:tab w:pos="715" w:val="left" w:leader="none"/>
        </w:tabs>
        <w:spacing w:line="277" w:lineRule="exact" w:before="0"/>
        <w:ind w:left="355" w:right="0" w:firstLine="0"/>
        <w:jc w:val="left"/>
        <w:rPr>
          <w:rFonts w:ascii="Times New Roman" w:hAnsi="Times New Roman"/>
          <w:sz w:val="24"/>
        </w:rPr>
      </w:pPr>
      <w:r>
        <w:rPr>
          <w:sz w:val="24"/>
        </w:rPr>
        <w:t>-</w:t>
        <w:tab/>
      </w:r>
      <w:r>
        <w:rPr>
          <w:rFonts w:ascii="Times New Roman" w:hAnsi="Times New Roman"/>
          <w:sz w:val="24"/>
        </w:rPr>
        <w:t>November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z w:val="24"/>
        </w:rPr>
        <w:t>2014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z w:val="24"/>
        </w:rPr>
        <w:t>–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99.8%</w:t>
      </w:r>
    </w:p>
    <w:p>
      <w:pPr>
        <w:pStyle w:val="Heading5"/>
        <w:tabs>
          <w:tab w:pos="715" w:val="left" w:leader="none"/>
        </w:tabs>
        <w:spacing w:line="277" w:lineRule="exact" w:before="2"/>
        <w:rPr>
          <w:rFonts w:ascii="Times New Roman" w:hAnsi="Times New Roman"/>
        </w:rPr>
      </w:pPr>
      <w:r>
        <w:rPr>
          <w:rFonts w:ascii="Arial MT" w:hAnsi="Arial MT"/>
        </w:rPr>
        <w:t>-</w:t>
        <w:tab/>
      </w:r>
      <w:r>
        <w:rPr>
          <w:rFonts w:ascii="Times New Roman" w:hAnsi="Times New Roman"/>
        </w:rPr>
        <w:t>December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2014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–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97.6%</w:t>
      </w:r>
    </w:p>
    <w:p>
      <w:pPr>
        <w:tabs>
          <w:tab w:pos="715" w:val="left" w:leader="none"/>
        </w:tabs>
        <w:spacing w:line="277" w:lineRule="exact" w:before="0"/>
        <w:ind w:left="355" w:right="0" w:firstLine="0"/>
        <w:jc w:val="left"/>
        <w:rPr>
          <w:rFonts w:ascii="Times New Roman" w:hAnsi="Times New Roman"/>
          <w:sz w:val="24"/>
        </w:rPr>
      </w:pPr>
      <w:r>
        <w:rPr>
          <w:sz w:val="24"/>
        </w:rPr>
        <w:t>-</w:t>
        <w:tab/>
      </w:r>
      <w:r>
        <w:rPr>
          <w:rFonts w:ascii="Times New Roman" w:hAnsi="Times New Roman"/>
          <w:sz w:val="24"/>
        </w:rPr>
        <w:t>January</w:t>
      </w:r>
      <w:r>
        <w:rPr>
          <w:rFonts w:ascii="Times New Roman" w:hAnsi="Times New Roman"/>
          <w:spacing w:val="-5"/>
          <w:sz w:val="24"/>
        </w:rPr>
        <w:t> </w:t>
      </w:r>
      <w:r>
        <w:rPr>
          <w:rFonts w:ascii="Times New Roman" w:hAnsi="Times New Roman"/>
          <w:sz w:val="24"/>
        </w:rPr>
        <w:t>2015 – 97.8%</w:t>
      </w:r>
    </w:p>
    <w:p>
      <w:pPr>
        <w:pStyle w:val="Heading5"/>
        <w:tabs>
          <w:tab w:pos="715" w:val="left" w:leader="none"/>
        </w:tabs>
        <w:spacing w:line="277" w:lineRule="exact" w:before="2"/>
        <w:rPr>
          <w:rFonts w:ascii="Times New Roman" w:hAnsi="Times New Roman"/>
        </w:rPr>
      </w:pPr>
      <w:r>
        <w:rPr>
          <w:rFonts w:ascii="Arial MT" w:hAnsi="Arial MT"/>
        </w:rPr>
        <w:t>-</w:t>
        <w:tab/>
      </w:r>
      <w:r>
        <w:rPr>
          <w:rFonts w:ascii="Times New Roman" w:hAnsi="Times New Roman"/>
        </w:rPr>
        <w:t>February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2015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– 97.7%</w:t>
      </w:r>
    </w:p>
    <w:p>
      <w:pPr>
        <w:tabs>
          <w:tab w:pos="715" w:val="left" w:leader="none"/>
        </w:tabs>
        <w:spacing w:line="277" w:lineRule="exact" w:before="0"/>
        <w:ind w:left="355" w:right="0" w:firstLine="0"/>
        <w:jc w:val="left"/>
        <w:rPr>
          <w:rFonts w:ascii="Times New Roman" w:hAnsi="Times New Roman"/>
          <w:sz w:val="24"/>
        </w:rPr>
      </w:pPr>
      <w:r>
        <w:rPr>
          <w:sz w:val="24"/>
        </w:rPr>
        <w:t>-</w:t>
        <w:tab/>
      </w:r>
      <w:r>
        <w:rPr>
          <w:rFonts w:ascii="Times New Roman" w:hAnsi="Times New Roman"/>
          <w:sz w:val="24"/>
        </w:rPr>
        <w:t>March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2015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z w:val="24"/>
        </w:rPr>
        <w:t>–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97.8%</w:t>
      </w:r>
    </w:p>
    <w:p>
      <w:pPr>
        <w:pStyle w:val="Heading5"/>
        <w:tabs>
          <w:tab w:pos="715" w:val="left" w:leader="none"/>
        </w:tabs>
        <w:spacing w:line="277" w:lineRule="exact" w:before="1"/>
        <w:rPr>
          <w:rFonts w:ascii="Times New Roman" w:hAnsi="Times New Roman"/>
        </w:rPr>
      </w:pPr>
      <w:r>
        <w:rPr>
          <w:rFonts w:ascii="Arial MT" w:hAnsi="Arial MT"/>
        </w:rPr>
        <w:t>-</w:t>
        <w:tab/>
      </w:r>
      <w:r>
        <w:rPr>
          <w:rFonts w:ascii="Times New Roman" w:hAnsi="Times New Roman"/>
        </w:rPr>
        <w:t>April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2015 –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99.5%</w:t>
      </w:r>
    </w:p>
    <w:p>
      <w:pPr>
        <w:tabs>
          <w:tab w:pos="715" w:val="left" w:leader="none"/>
        </w:tabs>
        <w:spacing w:line="276" w:lineRule="exact" w:before="0"/>
        <w:ind w:left="355" w:right="0" w:firstLine="0"/>
        <w:jc w:val="left"/>
        <w:rPr>
          <w:rFonts w:ascii="Times New Roman" w:hAnsi="Times New Roman"/>
          <w:sz w:val="24"/>
        </w:rPr>
      </w:pPr>
      <w:r>
        <w:rPr>
          <w:sz w:val="24"/>
        </w:rPr>
        <w:t>-</w:t>
        <w:tab/>
      </w:r>
      <w:r>
        <w:rPr>
          <w:rFonts w:ascii="Times New Roman" w:hAnsi="Times New Roman"/>
          <w:sz w:val="24"/>
        </w:rPr>
        <w:t>May</w:t>
      </w:r>
      <w:r>
        <w:rPr>
          <w:rFonts w:ascii="Times New Roman" w:hAnsi="Times New Roman"/>
          <w:spacing w:val="-5"/>
          <w:sz w:val="24"/>
        </w:rPr>
        <w:t> </w:t>
      </w:r>
      <w:r>
        <w:rPr>
          <w:rFonts w:ascii="Times New Roman" w:hAnsi="Times New Roman"/>
          <w:sz w:val="24"/>
        </w:rPr>
        <w:t>2015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–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99.6%</w:t>
      </w:r>
    </w:p>
    <w:p>
      <w:pPr>
        <w:pStyle w:val="Heading5"/>
        <w:tabs>
          <w:tab w:pos="715" w:val="left" w:leader="none"/>
        </w:tabs>
        <w:spacing w:line="277" w:lineRule="exact"/>
        <w:rPr>
          <w:rFonts w:ascii="Times New Roman" w:hAnsi="Times New Roman"/>
        </w:rPr>
      </w:pPr>
      <w:r>
        <w:rPr>
          <w:rFonts w:ascii="Arial MT" w:hAnsi="Arial MT"/>
        </w:rPr>
        <w:t>-</w:t>
        <w:tab/>
      </w:r>
      <w:r>
        <w:rPr>
          <w:rFonts w:ascii="Times New Roman" w:hAnsi="Times New Roman"/>
        </w:rPr>
        <w:t>June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2015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– 99.3%</w:t>
      </w:r>
    </w:p>
    <w:p>
      <w:pPr>
        <w:tabs>
          <w:tab w:pos="715" w:val="left" w:leader="none"/>
        </w:tabs>
        <w:spacing w:line="277" w:lineRule="exact" w:before="1"/>
        <w:ind w:left="355" w:right="0" w:firstLine="0"/>
        <w:jc w:val="left"/>
        <w:rPr>
          <w:rFonts w:ascii="Times New Roman" w:hAnsi="Times New Roman"/>
          <w:sz w:val="24"/>
        </w:rPr>
      </w:pPr>
      <w:r>
        <w:rPr>
          <w:sz w:val="24"/>
        </w:rPr>
        <w:t>-</w:t>
        <w:tab/>
      </w:r>
      <w:r>
        <w:rPr>
          <w:rFonts w:ascii="Times New Roman" w:hAnsi="Times New Roman"/>
          <w:sz w:val="24"/>
        </w:rPr>
        <w:t>July</w:t>
      </w:r>
      <w:r>
        <w:rPr>
          <w:rFonts w:ascii="Times New Roman" w:hAnsi="Times New Roman"/>
          <w:spacing w:val="-8"/>
          <w:sz w:val="24"/>
        </w:rPr>
        <w:t> </w:t>
      </w:r>
      <w:r>
        <w:rPr>
          <w:rFonts w:ascii="Times New Roman" w:hAnsi="Times New Roman"/>
          <w:sz w:val="24"/>
        </w:rPr>
        <w:t>2015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–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94.7%</w:t>
      </w:r>
    </w:p>
    <w:p>
      <w:pPr>
        <w:pStyle w:val="Heading5"/>
        <w:tabs>
          <w:tab w:pos="715" w:val="left" w:leader="none"/>
        </w:tabs>
        <w:spacing w:line="277" w:lineRule="exact"/>
        <w:rPr>
          <w:rFonts w:ascii="Times New Roman" w:hAnsi="Times New Roman"/>
        </w:rPr>
      </w:pPr>
      <w:r>
        <w:rPr>
          <w:rFonts w:ascii="Arial MT" w:hAnsi="Arial MT"/>
        </w:rPr>
        <w:t>-</w:t>
        <w:tab/>
      </w:r>
      <w:r>
        <w:rPr>
          <w:rFonts w:ascii="Times New Roman" w:hAnsi="Times New Roman"/>
        </w:rPr>
        <w:t>August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2015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–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91.4%</w:t>
      </w:r>
    </w:p>
    <w:p>
      <w:pPr>
        <w:tabs>
          <w:tab w:pos="715" w:val="left" w:leader="none"/>
        </w:tabs>
        <w:spacing w:line="277" w:lineRule="exact" w:before="2"/>
        <w:ind w:left="355" w:right="0" w:firstLine="0"/>
        <w:jc w:val="left"/>
        <w:rPr>
          <w:rFonts w:ascii="Times New Roman" w:hAnsi="Times New Roman"/>
          <w:sz w:val="24"/>
        </w:rPr>
      </w:pPr>
      <w:r>
        <w:rPr>
          <w:sz w:val="24"/>
        </w:rPr>
        <w:t>-</w:t>
        <w:tab/>
      </w:r>
      <w:r>
        <w:rPr>
          <w:rFonts w:ascii="Times New Roman" w:hAnsi="Times New Roman"/>
          <w:sz w:val="24"/>
        </w:rPr>
        <w:t>September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2015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–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96.6%</w:t>
      </w:r>
    </w:p>
    <w:p>
      <w:pPr>
        <w:pStyle w:val="Heading5"/>
        <w:tabs>
          <w:tab w:pos="715" w:val="left" w:leader="none"/>
        </w:tabs>
        <w:spacing w:line="277" w:lineRule="exact"/>
        <w:rPr>
          <w:rFonts w:ascii="Times New Roman" w:hAnsi="Times New Roman"/>
        </w:rPr>
      </w:pPr>
      <w:r>
        <w:rPr>
          <w:rFonts w:ascii="Arial MT" w:hAnsi="Arial MT"/>
        </w:rPr>
        <w:t>-</w:t>
        <w:tab/>
      </w:r>
      <w:r>
        <w:rPr>
          <w:rFonts w:ascii="Times New Roman" w:hAnsi="Times New Roman"/>
        </w:rPr>
        <w:t>October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2015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–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99.5%</w:t>
      </w:r>
    </w:p>
    <w:p>
      <w:pPr>
        <w:tabs>
          <w:tab w:pos="715" w:val="left" w:leader="none"/>
        </w:tabs>
        <w:spacing w:line="277" w:lineRule="exact" w:before="1"/>
        <w:ind w:left="355" w:right="0" w:firstLine="0"/>
        <w:jc w:val="left"/>
        <w:rPr>
          <w:rFonts w:ascii="Times New Roman" w:hAnsi="Times New Roman"/>
          <w:sz w:val="24"/>
        </w:rPr>
      </w:pPr>
      <w:r>
        <w:rPr>
          <w:sz w:val="24"/>
        </w:rPr>
        <w:t>-</w:t>
        <w:tab/>
      </w:r>
      <w:r>
        <w:rPr>
          <w:rFonts w:ascii="Times New Roman" w:hAnsi="Times New Roman"/>
          <w:sz w:val="24"/>
        </w:rPr>
        <w:t>November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z w:val="24"/>
        </w:rPr>
        <w:t>2015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z w:val="24"/>
        </w:rPr>
        <w:t>–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99.8%</w:t>
      </w:r>
    </w:p>
    <w:p>
      <w:pPr>
        <w:pStyle w:val="Heading5"/>
        <w:tabs>
          <w:tab w:pos="715" w:val="left" w:leader="none"/>
        </w:tabs>
        <w:spacing w:line="276" w:lineRule="exact"/>
        <w:rPr>
          <w:rFonts w:ascii="Times New Roman" w:hAnsi="Times New Roman"/>
        </w:rPr>
      </w:pPr>
      <w:r>
        <w:rPr>
          <w:rFonts w:ascii="Arial MT" w:hAnsi="Arial MT"/>
        </w:rPr>
        <w:t>-</w:t>
        <w:tab/>
      </w:r>
      <w:r>
        <w:rPr>
          <w:rFonts w:ascii="Times New Roman" w:hAnsi="Times New Roman"/>
        </w:rPr>
        <w:t>December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2015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–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99.2%</w:t>
      </w:r>
    </w:p>
    <w:p>
      <w:pPr>
        <w:tabs>
          <w:tab w:pos="715" w:val="left" w:leader="none"/>
        </w:tabs>
        <w:spacing w:line="277" w:lineRule="exact" w:before="0"/>
        <w:ind w:left="355" w:right="0" w:firstLine="0"/>
        <w:jc w:val="left"/>
        <w:rPr>
          <w:rFonts w:ascii="Times New Roman" w:hAnsi="Times New Roman"/>
          <w:sz w:val="24"/>
        </w:rPr>
      </w:pPr>
      <w:r>
        <w:rPr>
          <w:sz w:val="24"/>
        </w:rPr>
        <w:t>-</w:t>
        <w:tab/>
      </w:r>
      <w:r>
        <w:rPr>
          <w:rFonts w:ascii="Times New Roman" w:hAnsi="Times New Roman"/>
          <w:sz w:val="24"/>
        </w:rPr>
        <w:t>January</w:t>
      </w:r>
      <w:r>
        <w:rPr>
          <w:rFonts w:ascii="Times New Roman" w:hAnsi="Times New Roman"/>
          <w:spacing w:val="-5"/>
          <w:sz w:val="24"/>
        </w:rPr>
        <w:t> </w:t>
      </w:r>
      <w:r>
        <w:rPr>
          <w:rFonts w:ascii="Times New Roman" w:hAnsi="Times New Roman"/>
          <w:sz w:val="24"/>
        </w:rPr>
        <w:t>2016 – 99.7%</w:t>
      </w:r>
    </w:p>
    <w:p>
      <w:pPr>
        <w:pStyle w:val="Heading5"/>
        <w:tabs>
          <w:tab w:pos="715" w:val="left" w:leader="none"/>
        </w:tabs>
        <w:spacing w:line="277" w:lineRule="exact" w:before="1"/>
        <w:rPr>
          <w:rFonts w:ascii="Times New Roman" w:hAnsi="Times New Roman"/>
        </w:rPr>
      </w:pPr>
      <w:r>
        <w:rPr>
          <w:rFonts w:ascii="Arial MT" w:hAnsi="Arial MT"/>
        </w:rPr>
        <w:t>-</w:t>
        <w:tab/>
      </w:r>
      <w:r>
        <w:rPr>
          <w:rFonts w:ascii="Times New Roman" w:hAnsi="Times New Roman"/>
        </w:rPr>
        <w:t>February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2016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– 99.88%</w:t>
      </w:r>
    </w:p>
    <w:p>
      <w:pPr>
        <w:tabs>
          <w:tab w:pos="715" w:val="left" w:leader="none"/>
        </w:tabs>
        <w:spacing w:line="277" w:lineRule="exact" w:before="0"/>
        <w:ind w:left="355" w:right="0" w:firstLine="0"/>
        <w:jc w:val="left"/>
        <w:rPr>
          <w:rFonts w:ascii="Times New Roman" w:hAnsi="Times New Roman"/>
          <w:sz w:val="24"/>
        </w:rPr>
      </w:pPr>
      <w:r>
        <w:rPr>
          <w:sz w:val="24"/>
        </w:rPr>
        <w:t>-</w:t>
        <w:tab/>
      </w:r>
      <w:r>
        <w:rPr>
          <w:rFonts w:ascii="Times New Roman" w:hAnsi="Times New Roman"/>
          <w:sz w:val="24"/>
        </w:rPr>
        <w:t>March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2016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z w:val="24"/>
        </w:rPr>
        <w:t>–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99.90%</w:t>
      </w:r>
    </w:p>
    <w:p>
      <w:pPr>
        <w:pStyle w:val="Heading5"/>
        <w:tabs>
          <w:tab w:pos="715" w:val="left" w:leader="none"/>
        </w:tabs>
        <w:spacing w:line="277" w:lineRule="exact" w:before="2"/>
        <w:rPr>
          <w:rFonts w:ascii="Times New Roman" w:hAnsi="Times New Roman"/>
        </w:rPr>
      </w:pPr>
      <w:r>
        <w:rPr>
          <w:rFonts w:ascii="Arial MT" w:hAnsi="Arial MT"/>
        </w:rPr>
        <w:t>-</w:t>
        <w:tab/>
      </w:r>
      <w:r>
        <w:rPr>
          <w:rFonts w:ascii="Times New Roman" w:hAnsi="Times New Roman"/>
        </w:rPr>
        <w:t>April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2016 –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99.36%</w:t>
      </w:r>
    </w:p>
    <w:p>
      <w:pPr>
        <w:tabs>
          <w:tab w:pos="715" w:val="left" w:leader="none"/>
        </w:tabs>
        <w:spacing w:line="277" w:lineRule="exact" w:before="0"/>
        <w:ind w:left="355" w:right="0" w:firstLine="0"/>
        <w:jc w:val="left"/>
        <w:rPr>
          <w:rFonts w:ascii="Times New Roman" w:hAnsi="Times New Roman"/>
          <w:sz w:val="24"/>
        </w:rPr>
      </w:pPr>
      <w:r>
        <w:rPr>
          <w:sz w:val="24"/>
        </w:rPr>
        <w:t>-</w:t>
        <w:tab/>
      </w:r>
      <w:r>
        <w:rPr>
          <w:rFonts w:ascii="Times New Roman" w:hAnsi="Times New Roman"/>
          <w:sz w:val="24"/>
        </w:rPr>
        <w:t>May</w:t>
      </w:r>
      <w:r>
        <w:rPr>
          <w:rFonts w:ascii="Times New Roman" w:hAnsi="Times New Roman"/>
          <w:spacing w:val="-5"/>
          <w:sz w:val="24"/>
        </w:rPr>
        <w:t> </w:t>
      </w:r>
      <w:r>
        <w:rPr>
          <w:rFonts w:ascii="Times New Roman" w:hAnsi="Times New Roman"/>
          <w:sz w:val="24"/>
        </w:rPr>
        <w:t>2016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–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99.93%</w:t>
      </w:r>
    </w:p>
    <w:p>
      <w:pPr>
        <w:pStyle w:val="Heading5"/>
        <w:tabs>
          <w:tab w:pos="715" w:val="left" w:leader="none"/>
        </w:tabs>
        <w:spacing w:line="277" w:lineRule="exact" w:before="1"/>
        <w:rPr>
          <w:rFonts w:ascii="Times New Roman" w:hAnsi="Times New Roman"/>
        </w:rPr>
      </w:pPr>
      <w:r>
        <w:rPr>
          <w:rFonts w:ascii="Arial MT" w:hAnsi="Arial MT"/>
        </w:rPr>
        <w:t>-</w:t>
        <w:tab/>
      </w:r>
      <w:r>
        <w:rPr>
          <w:rFonts w:ascii="Times New Roman" w:hAnsi="Times New Roman"/>
        </w:rPr>
        <w:t>June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2016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– 99.94%</w:t>
      </w:r>
    </w:p>
    <w:p>
      <w:pPr>
        <w:tabs>
          <w:tab w:pos="715" w:val="left" w:leader="none"/>
        </w:tabs>
        <w:spacing w:line="276" w:lineRule="exact" w:before="0"/>
        <w:ind w:left="355" w:right="0" w:firstLine="0"/>
        <w:jc w:val="left"/>
        <w:rPr>
          <w:rFonts w:ascii="Times New Roman" w:hAnsi="Times New Roman"/>
          <w:sz w:val="24"/>
        </w:rPr>
      </w:pPr>
      <w:r>
        <w:rPr>
          <w:sz w:val="24"/>
        </w:rPr>
        <w:t>-</w:t>
        <w:tab/>
      </w:r>
      <w:r>
        <w:rPr>
          <w:rFonts w:ascii="Times New Roman" w:hAnsi="Times New Roman"/>
          <w:sz w:val="24"/>
        </w:rPr>
        <w:t>July</w:t>
      </w:r>
      <w:r>
        <w:rPr>
          <w:rFonts w:ascii="Times New Roman" w:hAnsi="Times New Roman"/>
          <w:spacing w:val="-8"/>
          <w:sz w:val="24"/>
        </w:rPr>
        <w:t> </w:t>
      </w:r>
      <w:r>
        <w:rPr>
          <w:rFonts w:ascii="Times New Roman" w:hAnsi="Times New Roman"/>
          <w:sz w:val="24"/>
        </w:rPr>
        <w:t>2016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–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99.90%</w:t>
      </w:r>
    </w:p>
    <w:p>
      <w:pPr>
        <w:pStyle w:val="Heading5"/>
        <w:tabs>
          <w:tab w:pos="715" w:val="left" w:leader="none"/>
        </w:tabs>
        <w:spacing w:line="277" w:lineRule="exact"/>
        <w:rPr>
          <w:rFonts w:ascii="Times New Roman" w:hAnsi="Times New Roman"/>
        </w:rPr>
      </w:pPr>
      <w:r>
        <w:rPr>
          <w:rFonts w:ascii="Arial MT" w:hAnsi="Arial MT"/>
        </w:rPr>
        <w:t>-</w:t>
        <w:tab/>
      </w:r>
      <w:r>
        <w:rPr>
          <w:rFonts w:ascii="Times New Roman" w:hAnsi="Times New Roman"/>
        </w:rPr>
        <w:t>August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2016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–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98.6%</w:t>
      </w:r>
    </w:p>
    <w:p>
      <w:pPr>
        <w:tabs>
          <w:tab w:pos="715" w:val="left" w:leader="none"/>
        </w:tabs>
        <w:spacing w:line="277" w:lineRule="exact" w:before="2"/>
        <w:ind w:left="355" w:right="0" w:firstLine="0"/>
        <w:jc w:val="left"/>
        <w:rPr>
          <w:rFonts w:ascii="Times New Roman" w:hAnsi="Times New Roman"/>
          <w:sz w:val="24"/>
        </w:rPr>
      </w:pPr>
      <w:r>
        <w:rPr>
          <w:sz w:val="24"/>
        </w:rPr>
        <w:t>-</w:t>
        <w:tab/>
      </w:r>
      <w:r>
        <w:rPr>
          <w:rFonts w:ascii="Times New Roman" w:hAnsi="Times New Roman"/>
          <w:sz w:val="24"/>
        </w:rPr>
        <w:t>September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z w:val="24"/>
        </w:rPr>
        <w:t>2016 –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97.5%</w:t>
      </w:r>
    </w:p>
    <w:p>
      <w:pPr>
        <w:pStyle w:val="Heading5"/>
        <w:tabs>
          <w:tab w:pos="715" w:val="left" w:leader="none"/>
        </w:tabs>
        <w:spacing w:line="277" w:lineRule="exact"/>
        <w:rPr>
          <w:rFonts w:ascii="Times New Roman" w:hAnsi="Times New Roman"/>
        </w:rPr>
      </w:pPr>
      <w:r>
        <w:rPr>
          <w:rFonts w:ascii="Arial MT" w:hAnsi="Arial MT"/>
        </w:rPr>
        <w:t>-</w:t>
        <w:tab/>
      </w:r>
      <w:r>
        <w:rPr>
          <w:rFonts w:ascii="Times New Roman" w:hAnsi="Times New Roman"/>
        </w:rPr>
        <w:t>October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2016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–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100%</w:t>
      </w:r>
    </w:p>
    <w:p>
      <w:pPr>
        <w:tabs>
          <w:tab w:pos="715" w:val="left" w:leader="none"/>
        </w:tabs>
        <w:spacing w:line="277" w:lineRule="exact" w:before="1"/>
        <w:ind w:left="355" w:right="0" w:firstLine="0"/>
        <w:jc w:val="left"/>
        <w:rPr>
          <w:rFonts w:ascii="Times New Roman" w:hAnsi="Times New Roman"/>
          <w:sz w:val="24"/>
        </w:rPr>
      </w:pPr>
      <w:r>
        <w:rPr>
          <w:sz w:val="24"/>
        </w:rPr>
        <w:t>-</w:t>
        <w:tab/>
      </w:r>
      <w:r>
        <w:rPr>
          <w:rFonts w:ascii="Times New Roman" w:hAnsi="Times New Roman"/>
          <w:sz w:val="24"/>
        </w:rPr>
        <w:t>November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z w:val="24"/>
        </w:rPr>
        <w:t>2016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z w:val="24"/>
        </w:rPr>
        <w:t>–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98.9%</w:t>
      </w:r>
    </w:p>
    <w:p>
      <w:pPr>
        <w:pStyle w:val="Heading5"/>
        <w:tabs>
          <w:tab w:pos="715" w:val="left" w:leader="none"/>
        </w:tabs>
        <w:spacing w:line="277" w:lineRule="exact"/>
        <w:rPr>
          <w:rFonts w:ascii="Times New Roman" w:hAnsi="Times New Roman"/>
        </w:rPr>
      </w:pPr>
      <w:r>
        <w:rPr>
          <w:rFonts w:ascii="Arial MT" w:hAnsi="Arial MT"/>
        </w:rPr>
        <w:t>-</w:t>
        <w:tab/>
      </w:r>
      <w:r>
        <w:rPr>
          <w:rFonts w:ascii="Times New Roman" w:hAnsi="Times New Roman"/>
        </w:rPr>
        <w:t>December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2016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–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94.1%</w:t>
      </w:r>
    </w:p>
    <w:p>
      <w:pPr>
        <w:tabs>
          <w:tab w:pos="715" w:val="left" w:leader="none"/>
        </w:tabs>
        <w:spacing w:line="277" w:lineRule="exact" w:before="1"/>
        <w:ind w:left="355" w:right="0" w:firstLine="0"/>
        <w:jc w:val="left"/>
        <w:rPr>
          <w:rFonts w:ascii="Times New Roman" w:hAnsi="Times New Roman"/>
          <w:sz w:val="24"/>
        </w:rPr>
      </w:pPr>
      <w:r>
        <w:rPr>
          <w:sz w:val="24"/>
        </w:rPr>
        <w:t>-</w:t>
        <w:tab/>
      </w:r>
      <w:r>
        <w:rPr>
          <w:rFonts w:ascii="Times New Roman" w:hAnsi="Times New Roman"/>
          <w:sz w:val="24"/>
        </w:rPr>
        <w:t>January</w:t>
      </w:r>
      <w:r>
        <w:rPr>
          <w:rFonts w:ascii="Times New Roman" w:hAnsi="Times New Roman"/>
          <w:spacing w:val="-5"/>
          <w:sz w:val="24"/>
        </w:rPr>
        <w:t> </w:t>
      </w:r>
      <w:r>
        <w:rPr>
          <w:rFonts w:ascii="Times New Roman" w:hAnsi="Times New Roman"/>
          <w:sz w:val="24"/>
        </w:rPr>
        <w:t>2017 – 99.1%</w:t>
      </w:r>
    </w:p>
    <w:p>
      <w:pPr>
        <w:pStyle w:val="Heading5"/>
        <w:tabs>
          <w:tab w:pos="715" w:val="left" w:leader="none"/>
        </w:tabs>
        <w:spacing w:line="276" w:lineRule="exact"/>
        <w:rPr>
          <w:rFonts w:ascii="Times New Roman" w:hAnsi="Times New Roman"/>
        </w:rPr>
      </w:pPr>
      <w:r>
        <w:rPr>
          <w:rFonts w:ascii="Arial MT" w:hAnsi="Arial MT"/>
        </w:rPr>
        <w:t>-</w:t>
        <w:tab/>
      </w:r>
      <w:r>
        <w:rPr>
          <w:rFonts w:ascii="Times New Roman" w:hAnsi="Times New Roman"/>
        </w:rPr>
        <w:t>February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2017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– 100%</w:t>
      </w:r>
    </w:p>
    <w:p>
      <w:pPr>
        <w:tabs>
          <w:tab w:pos="715" w:val="left" w:leader="none"/>
        </w:tabs>
        <w:spacing w:line="277" w:lineRule="exact" w:before="0"/>
        <w:ind w:left="355" w:right="0" w:firstLine="0"/>
        <w:jc w:val="left"/>
        <w:rPr>
          <w:rFonts w:ascii="Times New Roman" w:hAnsi="Times New Roman"/>
          <w:sz w:val="24"/>
        </w:rPr>
      </w:pPr>
      <w:r>
        <w:rPr>
          <w:sz w:val="24"/>
        </w:rPr>
        <w:t>-</w:t>
        <w:tab/>
      </w:r>
      <w:r>
        <w:rPr>
          <w:rFonts w:ascii="Times New Roman" w:hAnsi="Times New Roman"/>
          <w:sz w:val="24"/>
        </w:rPr>
        <w:t>March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2017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z w:val="24"/>
        </w:rPr>
        <w:t>–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100%</w:t>
      </w:r>
    </w:p>
    <w:p>
      <w:pPr>
        <w:pStyle w:val="Heading5"/>
        <w:tabs>
          <w:tab w:pos="715" w:val="left" w:leader="none"/>
        </w:tabs>
        <w:spacing w:line="277" w:lineRule="exact" w:before="2"/>
        <w:rPr>
          <w:rFonts w:ascii="Times New Roman" w:hAnsi="Times New Roman"/>
        </w:rPr>
      </w:pPr>
      <w:r>
        <w:rPr>
          <w:rFonts w:ascii="Arial MT" w:hAnsi="Arial MT"/>
        </w:rPr>
        <w:t>-</w:t>
        <w:tab/>
      </w:r>
      <w:r>
        <w:rPr>
          <w:rFonts w:ascii="Times New Roman" w:hAnsi="Times New Roman"/>
        </w:rPr>
        <w:t>April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2017 –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99.9%</w:t>
      </w:r>
    </w:p>
    <w:p>
      <w:pPr>
        <w:tabs>
          <w:tab w:pos="715" w:val="left" w:leader="none"/>
        </w:tabs>
        <w:spacing w:line="277" w:lineRule="exact" w:before="0"/>
        <w:ind w:left="355" w:right="0" w:firstLine="0"/>
        <w:jc w:val="left"/>
        <w:rPr>
          <w:rFonts w:ascii="Times New Roman" w:hAnsi="Times New Roman"/>
          <w:sz w:val="24"/>
        </w:rPr>
      </w:pPr>
      <w:r>
        <w:rPr>
          <w:sz w:val="24"/>
        </w:rPr>
        <w:t>-</w:t>
        <w:tab/>
      </w:r>
      <w:r>
        <w:rPr>
          <w:rFonts w:ascii="Times New Roman" w:hAnsi="Times New Roman"/>
          <w:sz w:val="24"/>
        </w:rPr>
        <w:t>May</w:t>
      </w:r>
      <w:r>
        <w:rPr>
          <w:rFonts w:ascii="Times New Roman" w:hAnsi="Times New Roman"/>
          <w:spacing w:val="-5"/>
          <w:sz w:val="24"/>
        </w:rPr>
        <w:t> </w:t>
      </w:r>
      <w:r>
        <w:rPr>
          <w:rFonts w:ascii="Times New Roman" w:hAnsi="Times New Roman"/>
          <w:sz w:val="24"/>
        </w:rPr>
        <w:t>2017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–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100%</w:t>
      </w:r>
    </w:p>
    <w:p>
      <w:pPr>
        <w:pStyle w:val="Heading5"/>
        <w:tabs>
          <w:tab w:pos="715" w:val="left" w:leader="none"/>
        </w:tabs>
        <w:spacing w:line="240" w:lineRule="auto" w:before="1"/>
        <w:rPr>
          <w:rFonts w:ascii="Times New Roman" w:hAnsi="Times New Roman"/>
        </w:rPr>
      </w:pPr>
      <w:r>
        <w:rPr>
          <w:rFonts w:ascii="Arial MT" w:hAnsi="Arial MT"/>
        </w:rPr>
        <w:t>-</w:t>
        <w:tab/>
      </w:r>
      <w:r>
        <w:rPr>
          <w:rFonts w:ascii="Times New Roman" w:hAnsi="Times New Roman"/>
        </w:rPr>
        <w:t>June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2017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– 100%</w:t>
      </w:r>
    </w:p>
    <w:p>
      <w:pPr>
        <w:pStyle w:val="BodyText"/>
        <w:rPr>
          <w:rFonts w:ascii="Times New Roman"/>
          <w:sz w:val="26"/>
        </w:rPr>
      </w:pPr>
    </w:p>
    <w:p>
      <w:pPr>
        <w:pStyle w:val="BodyText"/>
        <w:spacing w:before="208"/>
        <w:ind w:left="214"/>
        <w:rPr>
          <w:rFonts w:ascii="Arial"/>
          <w:b/>
        </w:rPr>
      </w:pPr>
      <w:r>
        <w:rPr/>
        <w:t>Project</w:t>
      </w:r>
      <w:r>
        <w:rPr>
          <w:spacing w:val="-1"/>
        </w:rPr>
        <w:t> </w:t>
      </w:r>
      <w:r>
        <w:rPr/>
        <w:t>cumulative</w:t>
      </w:r>
      <w:r>
        <w:rPr>
          <w:spacing w:val="-2"/>
        </w:rPr>
        <w:t> </w:t>
      </w:r>
      <w:r>
        <w:rPr/>
        <w:t>average</w:t>
      </w:r>
      <w:r>
        <w:rPr>
          <w:spacing w:val="-4"/>
        </w:rPr>
        <w:t> </w:t>
      </w:r>
      <w:r>
        <w:rPr/>
        <w:t>percentage</w:t>
      </w:r>
      <w:r>
        <w:rPr>
          <w:spacing w:val="-2"/>
        </w:rPr>
        <w:t> </w:t>
      </w:r>
      <w:r>
        <w:rPr/>
        <w:t>of</w:t>
      </w:r>
      <w:r>
        <w:rPr>
          <w:spacing w:val="-1"/>
        </w:rPr>
        <w:t> </w:t>
      </w:r>
      <w:r>
        <w:rPr/>
        <w:t>waste</w:t>
      </w:r>
      <w:r>
        <w:rPr>
          <w:spacing w:val="-3"/>
        </w:rPr>
        <w:t> </w:t>
      </w:r>
      <w:r>
        <w:rPr/>
        <w:t>diverted</w:t>
      </w:r>
      <w:r>
        <w:rPr>
          <w:spacing w:val="-4"/>
        </w:rPr>
        <w:t> </w:t>
      </w:r>
      <w:r>
        <w:rPr/>
        <w:t>from</w:t>
      </w:r>
      <w:r>
        <w:rPr>
          <w:spacing w:val="-3"/>
        </w:rPr>
        <w:t> </w:t>
      </w:r>
      <w:r>
        <w:rPr/>
        <w:t>landfill:</w:t>
      </w:r>
      <w:r>
        <w:rPr>
          <w:spacing w:val="5"/>
        </w:rPr>
        <w:t> </w:t>
      </w:r>
      <w:r>
        <w:rPr>
          <w:rFonts w:ascii="Arial"/>
          <w:b/>
        </w:rPr>
        <w:t>99.16%</w:t>
      </w:r>
    </w:p>
    <w:p>
      <w:pPr>
        <w:spacing w:after="0"/>
        <w:rPr>
          <w:rFonts w:ascii="Arial"/>
        </w:rPr>
        <w:sectPr>
          <w:pgSz w:w="11910" w:h="16850"/>
          <w:pgMar w:header="720" w:footer="333" w:top="1640" w:bottom="520" w:left="1260" w:right="1380"/>
        </w:sect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spacing w:before="11"/>
        <w:rPr>
          <w:rFonts w:ascii="Arial"/>
          <w:b/>
          <w:sz w:val="28"/>
        </w:rPr>
      </w:pPr>
    </w:p>
    <w:p>
      <w:pPr>
        <w:pStyle w:val="Heading4"/>
        <w:numPr>
          <w:ilvl w:val="1"/>
          <w:numId w:val="2"/>
        </w:numPr>
        <w:tabs>
          <w:tab w:pos="1629" w:val="left" w:leader="none"/>
          <w:tab w:pos="1630" w:val="left" w:leader="none"/>
        </w:tabs>
        <w:spacing w:line="240" w:lineRule="auto" w:before="52" w:after="0"/>
        <w:ind w:left="1630" w:right="0" w:hanging="709"/>
        <w:jc w:val="left"/>
      </w:pPr>
      <w:r>
        <w:rPr/>
        <w:pict>
          <v:shape style="position:absolute;margin-left:84.024002pt;margin-top:-7.114233pt;width:450.7pt;height:.5pt;mso-position-horizontal-relative:page;mso-position-vertical-relative:paragraph;z-index:15742464" coordorigin="1680,-142" coordsize="9014,10" path="m10694,-142l5806,-142,5802,-142,5792,-142,1680,-142,1680,-133,5792,-133,5802,-133,5806,-133,10694,-133,10694,-142xe" filled="true" fillcolor="#000000" stroked="false">
            <v:path arrowok="t"/>
            <v:fill type="solid"/>
            <w10:wrap type="none"/>
          </v:shape>
        </w:pict>
      </w:r>
      <w:r>
        <w:rPr/>
        <w:t>Waste</w:t>
      </w:r>
      <w:r>
        <w:rPr>
          <w:spacing w:val="-2"/>
        </w:rPr>
        <w:t> </w:t>
      </w:r>
      <w:r>
        <w:rPr/>
        <w:t>Facilities</w:t>
      </w:r>
      <w:r>
        <w:rPr>
          <w:spacing w:val="-1"/>
        </w:rPr>
        <w:t> </w:t>
      </w:r>
      <w:r>
        <w:rPr/>
        <w:t>– Distance</w:t>
      </w:r>
      <w:r>
        <w:rPr>
          <w:spacing w:val="-2"/>
        </w:rPr>
        <w:t> </w:t>
      </w:r>
      <w:r>
        <w:rPr/>
        <w:t>to site</w:t>
      </w:r>
    </w:p>
    <w:p>
      <w:pPr>
        <w:spacing w:after="0" w:line="240" w:lineRule="auto"/>
        <w:jc w:val="left"/>
        <w:sectPr>
          <w:headerReference w:type="default" r:id="rId39"/>
          <w:footerReference w:type="default" r:id="rId40"/>
          <w:pgSz w:w="11910" w:h="16850"/>
          <w:pgMar w:header="720" w:footer="333" w:top="1220" w:bottom="520" w:left="1260" w:right="1380"/>
        </w:sectPr>
      </w:pPr>
    </w:p>
    <w:tbl>
      <w:tblPr>
        <w:tblW w:w="0" w:type="auto"/>
        <w:jc w:val="left"/>
        <w:tblInd w:w="149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1"/>
        <w:gridCol w:w="2351"/>
        <w:gridCol w:w="1361"/>
        <w:gridCol w:w="388"/>
        <w:gridCol w:w="3374"/>
        <w:gridCol w:w="3415"/>
        <w:gridCol w:w="2861"/>
      </w:tblGrid>
      <w:tr>
        <w:trPr>
          <w:trHeight w:val="1416" w:hRule="atLeast"/>
        </w:trPr>
        <w:tc>
          <w:tcPr>
            <w:tcW w:w="13951" w:type="dxa"/>
            <w:gridSpan w:val="7"/>
            <w:tcBorders>
              <w:bottom w:val="nil"/>
            </w:tcBorders>
          </w:tcPr>
          <w:p>
            <w:pPr>
              <w:pStyle w:val="TableParagraph"/>
              <w:spacing w:before="302"/>
              <w:ind w:left="4447" w:right="5095"/>
              <w:jc w:val="center"/>
              <w:rPr>
                <w:b/>
                <w:sz w:val="36"/>
              </w:rPr>
            </w:pPr>
            <w:r>
              <w:rPr>
                <w:b/>
                <w:sz w:val="36"/>
              </w:rPr>
              <w:t>Asbestos</w:t>
            </w:r>
            <w:r>
              <w:rPr>
                <w:b/>
                <w:spacing w:val="-13"/>
                <w:sz w:val="36"/>
              </w:rPr>
              <w:t> </w:t>
            </w:r>
            <w:r>
              <w:rPr>
                <w:b/>
                <w:sz w:val="36"/>
              </w:rPr>
              <w:t>17.06.01</w:t>
            </w:r>
            <w:r>
              <w:rPr>
                <w:b/>
                <w:spacing w:val="-4"/>
                <w:sz w:val="36"/>
              </w:rPr>
              <w:t> </w:t>
            </w:r>
            <w:r>
              <w:rPr>
                <w:b/>
                <w:sz w:val="36"/>
              </w:rPr>
              <w:t>– 17.06.05</w:t>
            </w:r>
          </w:p>
        </w:tc>
      </w:tr>
      <w:tr>
        <w:trPr>
          <w:trHeight w:val="700" w:hRule="atLeast"/>
        </w:trPr>
        <w:tc>
          <w:tcPr>
            <w:tcW w:w="201" w:type="dxa"/>
            <w:vMerge w:val="restart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3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59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Facility</w:t>
            </w:r>
          </w:p>
        </w:tc>
        <w:tc>
          <w:tcPr>
            <w:tcW w:w="13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35" w:lineRule="auto" w:before="64"/>
              <w:ind w:left="154" w:right="317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Distance</w:t>
            </w:r>
            <w:r>
              <w:rPr>
                <w:b/>
                <w:spacing w:val="-52"/>
                <w:sz w:val="24"/>
              </w:rPr>
              <w:t> </w:t>
            </w:r>
            <w:r>
              <w:rPr>
                <w:b/>
                <w:sz w:val="24"/>
              </w:rPr>
              <w:t>to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site</w:t>
            </w:r>
          </w:p>
        </w:tc>
        <w:tc>
          <w:tcPr>
            <w:tcW w:w="10038" w:type="dxa"/>
            <w:gridSpan w:val="4"/>
            <w:vMerge w:val="restart"/>
            <w:tcBorders>
              <w:top w:val="nil"/>
              <w:left w:val="single" w:sz="8" w:space="0" w:color="000000"/>
              <w:bottom w:val="nil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>
        <w:trPr>
          <w:trHeight w:val="700" w:hRule="atLeast"/>
        </w:trPr>
        <w:tc>
          <w:tcPr>
            <w:tcW w:w="20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3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line="235" w:lineRule="auto" w:before="64"/>
              <w:ind w:left="154" w:right="133"/>
              <w:rPr>
                <w:b/>
                <w:sz w:val="24"/>
              </w:rPr>
            </w:pPr>
            <w:r>
              <w:rPr>
                <w:b/>
                <w:sz w:val="24"/>
              </w:rPr>
              <w:t>G</w:t>
            </w:r>
            <w:r>
              <w:rPr>
                <w:b/>
                <w:spacing w:val="-8"/>
                <w:sz w:val="24"/>
              </w:rPr>
              <w:t> </w:t>
            </w:r>
            <w:r>
              <w:rPr>
                <w:b/>
                <w:sz w:val="24"/>
              </w:rPr>
              <w:t>J</w:t>
            </w:r>
            <w:r>
              <w:rPr>
                <w:b/>
                <w:spacing w:val="-5"/>
                <w:sz w:val="24"/>
              </w:rPr>
              <w:t> </w:t>
            </w:r>
            <w:r>
              <w:rPr>
                <w:b/>
                <w:sz w:val="24"/>
              </w:rPr>
              <w:t>Bowmer</w:t>
            </w:r>
            <w:r>
              <w:rPr>
                <w:b/>
                <w:spacing w:val="-6"/>
                <w:sz w:val="24"/>
              </w:rPr>
              <w:t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6"/>
                <w:sz w:val="24"/>
              </w:rPr>
              <w:t> </w:t>
            </w:r>
            <w:r>
              <w:rPr>
                <w:b/>
                <w:sz w:val="24"/>
              </w:rPr>
              <w:t>Waste</w:t>
            </w:r>
            <w:r>
              <w:rPr>
                <w:b/>
                <w:spacing w:val="-51"/>
                <w:sz w:val="24"/>
              </w:rPr>
              <w:t> </w:t>
            </w:r>
            <w:r>
              <w:rPr>
                <w:b/>
                <w:sz w:val="24"/>
              </w:rPr>
              <w:t>Disposal</w:t>
            </w:r>
          </w:p>
        </w:tc>
        <w:tc>
          <w:tcPr>
            <w:tcW w:w="13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59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32 miles</w:t>
            </w:r>
          </w:p>
        </w:tc>
        <w:tc>
          <w:tcPr>
            <w:tcW w:w="10038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57" w:hRule="atLeast"/>
        </w:trPr>
        <w:tc>
          <w:tcPr>
            <w:tcW w:w="20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3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Pinden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Ltd</w:t>
            </w:r>
          </w:p>
        </w:tc>
        <w:tc>
          <w:tcPr>
            <w:tcW w:w="13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27 miles</w:t>
            </w:r>
          </w:p>
        </w:tc>
        <w:tc>
          <w:tcPr>
            <w:tcW w:w="10038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57" w:hRule="atLeast"/>
        </w:trPr>
        <w:tc>
          <w:tcPr>
            <w:tcW w:w="20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3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Biffa</w:t>
            </w:r>
            <w:r>
              <w:rPr>
                <w:b/>
                <w:spacing w:val="-7"/>
                <w:sz w:val="24"/>
              </w:rPr>
              <w:t> </w:t>
            </w:r>
            <w:r>
              <w:rPr>
                <w:b/>
                <w:sz w:val="24"/>
              </w:rPr>
              <w:t>Redhill</w:t>
            </w:r>
          </w:p>
        </w:tc>
        <w:tc>
          <w:tcPr>
            <w:tcW w:w="13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27 miles</w:t>
            </w:r>
          </w:p>
        </w:tc>
        <w:tc>
          <w:tcPr>
            <w:tcW w:w="10038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048" w:hRule="atLeast"/>
        </w:trPr>
        <w:tc>
          <w:tcPr>
            <w:tcW w:w="13951" w:type="dxa"/>
            <w:gridSpan w:val="7"/>
            <w:tcBorders>
              <w:top w:val="nil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>
        <w:trPr>
          <w:trHeight w:val="669" w:hRule="atLeast"/>
        </w:trPr>
        <w:tc>
          <w:tcPr>
            <w:tcW w:w="4301" w:type="dxa"/>
            <w:gridSpan w:val="4"/>
            <w:vMerge w:val="restart"/>
            <w:tcBorders>
              <w:top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90"/>
              <w:ind w:left="149"/>
              <w:rPr>
                <w:b/>
                <w:sz w:val="20"/>
              </w:rPr>
            </w:pPr>
            <w:r>
              <w:rPr>
                <w:b/>
                <w:sz w:val="20"/>
              </w:rPr>
              <w:t>Project:</w:t>
            </w:r>
          </w:p>
          <w:p>
            <w:pPr>
              <w:pStyle w:val="TableParagraph"/>
              <w:spacing w:before="159"/>
              <w:ind w:left="1672"/>
              <w:rPr>
                <w:b/>
                <w:sz w:val="28"/>
              </w:rPr>
            </w:pPr>
            <w:r>
              <w:rPr>
                <w:b/>
                <w:sz w:val="28"/>
              </w:rPr>
              <w:t>Earls</w:t>
            </w:r>
            <w:r>
              <w:rPr>
                <w:b/>
                <w:spacing w:val="-3"/>
                <w:sz w:val="28"/>
              </w:rPr>
              <w:t> </w:t>
            </w:r>
            <w:r>
              <w:rPr>
                <w:b/>
                <w:sz w:val="28"/>
              </w:rPr>
              <w:t>Court</w:t>
            </w:r>
          </w:p>
        </w:tc>
        <w:tc>
          <w:tcPr>
            <w:tcW w:w="3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158" w:lineRule="exact" w:before="34"/>
              <w:ind w:left="185"/>
              <w:rPr>
                <w:b/>
                <w:sz w:val="16"/>
              </w:rPr>
            </w:pPr>
            <w:r>
              <w:rPr>
                <w:b/>
                <w:sz w:val="16"/>
              </w:rPr>
              <w:t>Title:</w:t>
            </w:r>
          </w:p>
          <w:p>
            <w:pPr>
              <w:pStyle w:val="TableParagraph"/>
              <w:spacing w:line="253" w:lineRule="exact"/>
              <w:ind w:left="332" w:right="1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Asbestos</w:t>
            </w:r>
            <w:r>
              <w:rPr>
                <w:b/>
                <w:spacing w:val="-11"/>
                <w:sz w:val="24"/>
              </w:rPr>
              <w:t> </w:t>
            </w:r>
            <w:r>
              <w:rPr>
                <w:b/>
                <w:sz w:val="24"/>
              </w:rPr>
              <w:t>Waste</w:t>
            </w:r>
            <w:r>
              <w:rPr>
                <w:b/>
                <w:spacing w:val="-12"/>
                <w:sz w:val="24"/>
              </w:rPr>
              <w:t> </w:t>
            </w:r>
            <w:r>
              <w:rPr>
                <w:b/>
                <w:sz w:val="24"/>
              </w:rPr>
              <w:t>Facilities</w:t>
            </w:r>
            <w:r>
              <w:rPr>
                <w:b/>
                <w:spacing w:val="-7"/>
                <w:sz w:val="24"/>
              </w:rPr>
              <w:t> </w:t>
            </w:r>
            <w:r>
              <w:rPr>
                <w:b/>
                <w:sz w:val="24"/>
              </w:rPr>
              <w:t>–</w:t>
            </w:r>
          </w:p>
          <w:p>
            <w:pPr>
              <w:pStyle w:val="TableParagraph"/>
              <w:spacing w:line="204" w:lineRule="exact"/>
              <w:ind w:left="332" w:right="1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Distance</w:t>
            </w:r>
            <w:r>
              <w:rPr>
                <w:b/>
                <w:spacing w:val="-6"/>
                <w:sz w:val="24"/>
              </w:rPr>
              <w:t> </w:t>
            </w:r>
            <w:r>
              <w:rPr>
                <w:b/>
                <w:sz w:val="24"/>
              </w:rPr>
              <w:t>to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site</w:t>
            </w:r>
          </w:p>
        </w:tc>
        <w:tc>
          <w:tcPr>
            <w:tcW w:w="341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8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spacing w:before="47"/>
              <w:ind w:left="135"/>
              <w:rPr>
                <w:b/>
                <w:sz w:val="16"/>
              </w:rPr>
            </w:pPr>
            <w:r>
              <w:rPr>
                <w:b/>
                <w:sz w:val="16"/>
              </w:rPr>
              <w:t>Drawn</w:t>
            </w:r>
            <w:r>
              <w:rPr>
                <w:b/>
                <w:spacing w:val="-3"/>
                <w:sz w:val="16"/>
              </w:rPr>
              <w:t> </w:t>
            </w:r>
            <w:r>
              <w:rPr>
                <w:b/>
                <w:sz w:val="16"/>
              </w:rPr>
              <w:t>By:</w:t>
            </w:r>
          </w:p>
          <w:p>
            <w:pPr>
              <w:pStyle w:val="TableParagraph"/>
              <w:spacing w:before="69"/>
              <w:ind w:left="1331" w:right="118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AC</w:t>
            </w:r>
          </w:p>
        </w:tc>
      </w:tr>
      <w:tr>
        <w:trPr>
          <w:trHeight w:val="609" w:hRule="atLeast"/>
        </w:trPr>
        <w:tc>
          <w:tcPr>
            <w:tcW w:w="4301" w:type="dxa"/>
            <w:gridSpan w:val="4"/>
            <w:vMerge/>
            <w:tcBorders>
              <w:top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37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156" w:lineRule="exact"/>
              <w:ind w:left="169"/>
              <w:rPr>
                <w:b/>
                <w:sz w:val="16"/>
              </w:rPr>
            </w:pPr>
            <w:r>
              <w:rPr>
                <w:b/>
                <w:sz w:val="16"/>
              </w:rPr>
              <w:t>Date:</w:t>
            </w:r>
          </w:p>
          <w:p>
            <w:pPr>
              <w:pStyle w:val="TableParagraph"/>
              <w:spacing w:line="258" w:lineRule="exact"/>
              <w:ind w:left="101" w:right="1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June</w:t>
            </w:r>
            <w:r>
              <w:rPr>
                <w:b/>
                <w:spacing w:val="1"/>
                <w:sz w:val="24"/>
              </w:rPr>
              <w:t> </w:t>
            </w:r>
            <w:r>
              <w:rPr>
                <w:b/>
                <w:sz w:val="24"/>
              </w:rPr>
              <w:t>2017</w:t>
            </w:r>
          </w:p>
        </w:tc>
        <w:tc>
          <w:tcPr>
            <w:tcW w:w="3415" w:type="dxa"/>
            <w:vMerge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61" w:type="dxa"/>
            <w:tcBorders>
              <w:top w:val="single" w:sz="6" w:space="0" w:color="000000"/>
              <w:left w:val="single" w:sz="6" w:space="0" w:color="000000"/>
            </w:tcBorders>
          </w:tcPr>
          <w:p>
            <w:pPr>
              <w:pStyle w:val="TableParagraph"/>
              <w:spacing w:before="35"/>
              <w:ind w:left="152"/>
              <w:rPr>
                <w:b/>
                <w:sz w:val="16"/>
              </w:rPr>
            </w:pPr>
            <w:r>
              <w:rPr>
                <w:b/>
                <w:sz w:val="16"/>
              </w:rPr>
              <w:t>Rev</w:t>
            </w:r>
            <w:r>
              <w:rPr>
                <w:b/>
                <w:spacing w:val="-5"/>
                <w:sz w:val="16"/>
              </w:rPr>
              <w:t> </w:t>
            </w:r>
            <w:r>
              <w:rPr>
                <w:b/>
                <w:sz w:val="16"/>
              </w:rPr>
              <w:t>/</w:t>
            </w:r>
            <w:r>
              <w:rPr>
                <w:b/>
                <w:spacing w:val="-2"/>
                <w:sz w:val="16"/>
              </w:rPr>
              <w:t> </w:t>
            </w:r>
            <w:r>
              <w:rPr>
                <w:b/>
                <w:sz w:val="16"/>
              </w:rPr>
              <w:t>Ref:</w:t>
            </w:r>
          </w:p>
          <w:p>
            <w:pPr>
              <w:pStyle w:val="TableParagraph"/>
              <w:spacing w:before="17"/>
              <w:ind w:left="1331" w:right="115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00</w:t>
            </w:r>
          </w:p>
        </w:tc>
      </w:tr>
    </w:tbl>
    <w:p>
      <w:pPr>
        <w:rPr>
          <w:sz w:val="2"/>
          <w:szCs w:val="2"/>
        </w:rPr>
      </w:pPr>
      <w:r>
        <w:rPr/>
        <w:pict>
          <v:group style="position:absolute;margin-left:224.520279pt;margin-top:60.840332pt;width:457pt;height:387.5pt;mso-position-horizontal-relative:page;mso-position-vertical-relative:page;z-index:-19895808" coordorigin="4490,1217" coordsize="9140,7750">
            <v:shape style="position:absolute;left:4490;top:1216;width:9140;height:7750" type="#_x0000_t75" stroked="false">
              <v:imagedata r:id="rId43" o:title=""/>
            </v:shape>
            <v:shape style="position:absolute;left:4705;top:1431;width:8595;height:7200" type="#_x0000_t75" stroked="false">
              <v:imagedata r:id="rId44" o:title=""/>
            </v:shape>
            <v:rect style="position:absolute;left:4605;top:1331;width:8795;height:7400" filled="false" stroked="true" strokeweight="10pt" strokecolor="#000000">
              <v:stroke dashstyle="solid"/>
            </v:rect>
            <w10:wrap type="none"/>
          </v:group>
        </w:pict>
      </w:r>
    </w:p>
    <w:p>
      <w:pPr>
        <w:spacing w:after="0"/>
        <w:rPr>
          <w:sz w:val="2"/>
          <w:szCs w:val="2"/>
        </w:rPr>
        <w:sectPr>
          <w:headerReference w:type="default" r:id="rId41"/>
          <w:footerReference w:type="default" r:id="rId42"/>
          <w:pgSz w:w="14400" w:h="10800" w:orient="landscape"/>
          <w:pgMar w:header="0" w:footer="0" w:top="140" w:bottom="0" w:left="100" w:right="20"/>
        </w:sectPr>
      </w:pPr>
    </w:p>
    <w:tbl>
      <w:tblPr>
        <w:tblW w:w="0" w:type="auto"/>
        <w:jc w:val="left"/>
        <w:tblInd w:w="149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1"/>
        <w:gridCol w:w="2804"/>
        <w:gridCol w:w="1294"/>
        <w:gridCol w:w="3373"/>
        <w:gridCol w:w="3414"/>
        <w:gridCol w:w="2860"/>
      </w:tblGrid>
      <w:tr>
        <w:trPr>
          <w:trHeight w:val="1416" w:hRule="atLeast"/>
        </w:trPr>
        <w:tc>
          <w:tcPr>
            <w:tcW w:w="13946" w:type="dxa"/>
            <w:gridSpan w:val="6"/>
            <w:tcBorders>
              <w:bottom w:val="nil"/>
            </w:tcBorders>
          </w:tcPr>
          <w:p>
            <w:pPr>
              <w:pStyle w:val="TableParagraph"/>
              <w:spacing w:before="171"/>
              <w:ind w:left="4798" w:right="6362"/>
              <w:jc w:val="center"/>
              <w:rPr>
                <w:b/>
                <w:sz w:val="36"/>
              </w:rPr>
            </w:pPr>
            <w:r>
              <w:rPr>
                <w:b/>
                <w:sz w:val="36"/>
              </w:rPr>
              <w:t>Concrete</w:t>
            </w:r>
            <w:r>
              <w:rPr>
                <w:b/>
                <w:spacing w:val="-12"/>
                <w:sz w:val="36"/>
              </w:rPr>
              <w:t> </w:t>
            </w:r>
            <w:r>
              <w:rPr>
                <w:b/>
                <w:sz w:val="36"/>
              </w:rPr>
              <w:t>17.01.01</w:t>
            </w:r>
          </w:p>
        </w:tc>
      </w:tr>
      <w:tr>
        <w:trPr>
          <w:trHeight w:val="700" w:hRule="atLeast"/>
        </w:trPr>
        <w:tc>
          <w:tcPr>
            <w:tcW w:w="201" w:type="dxa"/>
            <w:vMerge w:val="restart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8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59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Facility</w:t>
            </w:r>
          </w:p>
        </w:tc>
        <w:tc>
          <w:tcPr>
            <w:tcW w:w="1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35" w:lineRule="auto" w:before="64"/>
              <w:ind w:left="155" w:right="249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Distance</w:t>
            </w:r>
            <w:r>
              <w:rPr>
                <w:b/>
                <w:spacing w:val="-52"/>
                <w:sz w:val="24"/>
              </w:rPr>
              <w:t> </w:t>
            </w:r>
            <w:r>
              <w:rPr>
                <w:b/>
                <w:sz w:val="24"/>
              </w:rPr>
              <w:t>to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site</w:t>
            </w:r>
          </w:p>
        </w:tc>
        <w:tc>
          <w:tcPr>
            <w:tcW w:w="9647" w:type="dxa"/>
            <w:gridSpan w:val="3"/>
            <w:vMerge w:val="restart"/>
            <w:tcBorders>
              <w:top w:val="nil"/>
              <w:left w:val="single" w:sz="8" w:space="0" w:color="000000"/>
              <w:bottom w:val="nil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700" w:hRule="atLeast"/>
        </w:trPr>
        <w:tc>
          <w:tcPr>
            <w:tcW w:w="20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line="235" w:lineRule="auto" w:before="64"/>
              <w:ind w:left="154" w:right="969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Brett Aggregates</w:t>
            </w:r>
            <w:r>
              <w:rPr>
                <w:b/>
                <w:spacing w:val="-52"/>
                <w:sz w:val="24"/>
              </w:rPr>
              <w:t> </w:t>
            </w:r>
            <w:r>
              <w:rPr>
                <w:b/>
                <w:sz w:val="24"/>
              </w:rPr>
              <w:t>Hithermoor</w:t>
            </w:r>
          </w:p>
        </w:tc>
        <w:tc>
          <w:tcPr>
            <w:tcW w:w="1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59"/>
              <w:ind w:left="211"/>
              <w:rPr>
                <w:b/>
                <w:sz w:val="24"/>
              </w:rPr>
            </w:pPr>
            <w:r>
              <w:rPr>
                <w:b/>
                <w:sz w:val="24"/>
              </w:rPr>
              <w:t>16 miles</w:t>
            </w:r>
          </w:p>
        </w:tc>
        <w:tc>
          <w:tcPr>
            <w:tcW w:w="9647" w:type="dxa"/>
            <w:gridSpan w:val="3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57" w:hRule="atLeast"/>
        </w:trPr>
        <w:tc>
          <w:tcPr>
            <w:tcW w:w="20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Fowles</w:t>
            </w:r>
            <w:r>
              <w:rPr>
                <w:b/>
                <w:spacing w:val="-4"/>
                <w:sz w:val="24"/>
              </w:rPr>
              <w:t> </w:t>
            </w:r>
            <w:r>
              <w:rPr>
                <w:b/>
                <w:sz w:val="24"/>
              </w:rPr>
              <w:t>Skip Hire</w:t>
            </w:r>
          </w:p>
        </w:tc>
        <w:tc>
          <w:tcPr>
            <w:tcW w:w="1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0"/>
              <w:ind w:left="211"/>
              <w:rPr>
                <w:b/>
                <w:sz w:val="24"/>
              </w:rPr>
            </w:pPr>
            <w:r>
              <w:rPr>
                <w:b/>
                <w:sz w:val="24"/>
              </w:rPr>
              <w:t>15 miles</w:t>
            </w:r>
          </w:p>
        </w:tc>
        <w:tc>
          <w:tcPr>
            <w:tcW w:w="9647" w:type="dxa"/>
            <w:gridSpan w:val="3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700" w:hRule="atLeast"/>
        </w:trPr>
        <w:tc>
          <w:tcPr>
            <w:tcW w:w="20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line="235" w:lineRule="auto" w:before="64"/>
              <w:ind w:left="154" w:right="128"/>
              <w:rPr>
                <w:b/>
                <w:sz w:val="24"/>
              </w:rPr>
            </w:pPr>
            <w:r>
              <w:rPr>
                <w:b/>
                <w:sz w:val="24"/>
              </w:rPr>
              <w:t>Charles Morris Fertilisers</w:t>
            </w:r>
            <w:r>
              <w:rPr>
                <w:b/>
                <w:spacing w:val="-53"/>
                <w:sz w:val="24"/>
              </w:rPr>
              <w:t> </w:t>
            </w:r>
            <w:r>
              <w:rPr>
                <w:b/>
                <w:sz w:val="24"/>
              </w:rPr>
              <w:t>Ltd</w:t>
            </w:r>
          </w:p>
        </w:tc>
        <w:tc>
          <w:tcPr>
            <w:tcW w:w="1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60"/>
              <w:ind w:left="155"/>
              <w:rPr>
                <w:b/>
                <w:sz w:val="24"/>
              </w:rPr>
            </w:pPr>
            <w:r>
              <w:rPr>
                <w:b/>
                <w:sz w:val="24"/>
              </w:rPr>
              <w:t>18miles</w:t>
            </w:r>
          </w:p>
        </w:tc>
        <w:tc>
          <w:tcPr>
            <w:tcW w:w="9647" w:type="dxa"/>
            <w:gridSpan w:val="3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700" w:hRule="atLeast"/>
        </w:trPr>
        <w:tc>
          <w:tcPr>
            <w:tcW w:w="20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35" w:lineRule="auto" w:before="64"/>
              <w:ind w:left="154" w:right="915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Home</w:t>
            </w:r>
            <w:r>
              <w:rPr>
                <w:b/>
                <w:spacing w:val="-10"/>
                <w:sz w:val="24"/>
              </w:rPr>
              <w:t> </w:t>
            </w:r>
            <w:r>
              <w:rPr>
                <w:b/>
                <w:sz w:val="24"/>
              </w:rPr>
              <w:t>Farm</w:t>
            </w:r>
            <w:r>
              <w:rPr>
                <w:b/>
                <w:spacing w:val="-13"/>
                <w:sz w:val="24"/>
              </w:rPr>
              <w:t> </w:t>
            </w:r>
            <w:r>
              <w:rPr>
                <w:b/>
                <w:sz w:val="24"/>
              </w:rPr>
              <w:t>Brett</w:t>
            </w:r>
            <w:r>
              <w:rPr>
                <w:b/>
                <w:spacing w:val="-51"/>
                <w:sz w:val="24"/>
              </w:rPr>
              <w:t> </w:t>
            </w:r>
            <w:r>
              <w:rPr>
                <w:b/>
                <w:sz w:val="24"/>
              </w:rPr>
              <w:t>Aggregates</w:t>
            </w:r>
          </w:p>
        </w:tc>
        <w:tc>
          <w:tcPr>
            <w:tcW w:w="1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0"/>
              <w:ind w:left="155"/>
              <w:rPr>
                <w:b/>
                <w:sz w:val="24"/>
              </w:rPr>
            </w:pPr>
            <w:r>
              <w:rPr>
                <w:b/>
                <w:sz w:val="24"/>
              </w:rPr>
              <w:t>16 miles</w:t>
            </w:r>
          </w:p>
        </w:tc>
        <w:tc>
          <w:tcPr>
            <w:tcW w:w="9647" w:type="dxa"/>
            <w:gridSpan w:val="3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700" w:hRule="atLeast"/>
        </w:trPr>
        <w:tc>
          <w:tcPr>
            <w:tcW w:w="20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line="290" w:lineRule="exact"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Keltbray</w:t>
            </w:r>
            <w:r>
              <w:rPr>
                <w:b/>
                <w:spacing w:val="-10"/>
                <w:sz w:val="24"/>
              </w:rPr>
              <w:t> </w:t>
            </w:r>
            <w:r>
              <w:rPr>
                <w:b/>
                <w:sz w:val="24"/>
              </w:rPr>
              <w:t>Dagenham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–</w:t>
            </w:r>
          </w:p>
          <w:p>
            <w:pPr>
              <w:pStyle w:val="TableParagraph"/>
              <w:spacing w:line="290" w:lineRule="exact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Hunts</w:t>
            </w:r>
            <w:r>
              <w:rPr>
                <w:b/>
                <w:spacing w:val="-7"/>
                <w:sz w:val="24"/>
              </w:rPr>
              <w:t> </w:t>
            </w:r>
            <w:r>
              <w:rPr>
                <w:b/>
                <w:sz w:val="24"/>
              </w:rPr>
              <w:t>Waste</w:t>
            </w:r>
            <w:r>
              <w:rPr>
                <w:b/>
                <w:spacing w:val="-12"/>
                <w:sz w:val="24"/>
              </w:rPr>
              <w:t> </w:t>
            </w:r>
            <w:r>
              <w:rPr>
                <w:b/>
                <w:sz w:val="24"/>
              </w:rPr>
              <w:t>Recycling</w:t>
            </w:r>
          </w:p>
        </w:tc>
        <w:tc>
          <w:tcPr>
            <w:tcW w:w="1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60"/>
              <w:ind w:left="155"/>
              <w:rPr>
                <w:b/>
                <w:sz w:val="24"/>
              </w:rPr>
            </w:pPr>
            <w:r>
              <w:rPr>
                <w:b/>
                <w:sz w:val="24"/>
              </w:rPr>
              <w:t>18 miles</w:t>
            </w:r>
          </w:p>
        </w:tc>
        <w:tc>
          <w:tcPr>
            <w:tcW w:w="9647" w:type="dxa"/>
            <w:gridSpan w:val="3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57" w:hRule="atLeast"/>
        </w:trPr>
        <w:tc>
          <w:tcPr>
            <w:tcW w:w="20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L&amp;B Haulage</w:t>
            </w:r>
          </w:p>
        </w:tc>
        <w:tc>
          <w:tcPr>
            <w:tcW w:w="1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0"/>
              <w:ind w:left="155"/>
              <w:rPr>
                <w:b/>
                <w:sz w:val="24"/>
              </w:rPr>
            </w:pPr>
            <w:r>
              <w:rPr>
                <w:b/>
                <w:sz w:val="24"/>
              </w:rPr>
              <w:t>9 miles</w:t>
            </w:r>
          </w:p>
        </w:tc>
        <w:tc>
          <w:tcPr>
            <w:tcW w:w="9647" w:type="dxa"/>
            <w:gridSpan w:val="3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57" w:hRule="atLeast"/>
        </w:trPr>
        <w:tc>
          <w:tcPr>
            <w:tcW w:w="20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61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Thames</w:t>
            </w:r>
            <w:r>
              <w:rPr>
                <w:b/>
                <w:spacing w:val="-6"/>
                <w:sz w:val="24"/>
              </w:rPr>
              <w:t> </w:t>
            </w:r>
            <w:r>
              <w:rPr>
                <w:b/>
                <w:sz w:val="24"/>
              </w:rPr>
              <w:t>Materials</w:t>
            </w:r>
            <w:r>
              <w:rPr>
                <w:b/>
                <w:spacing w:val="-10"/>
                <w:sz w:val="24"/>
              </w:rPr>
              <w:t> </w:t>
            </w:r>
            <w:r>
              <w:rPr>
                <w:b/>
                <w:sz w:val="24"/>
              </w:rPr>
              <w:t>Ltd</w:t>
            </w:r>
          </w:p>
        </w:tc>
        <w:tc>
          <w:tcPr>
            <w:tcW w:w="1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61"/>
              <w:ind w:left="155"/>
              <w:rPr>
                <w:b/>
                <w:sz w:val="24"/>
              </w:rPr>
            </w:pPr>
            <w:r>
              <w:rPr>
                <w:b/>
                <w:sz w:val="24"/>
              </w:rPr>
              <w:t>17 miles</w:t>
            </w:r>
          </w:p>
        </w:tc>
        <w:tc>
          <w:tcPr>
            <w:tcW w:w="9647" w:type="dxa"/>
            <w:gridSpan w:val="3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700" w:hRule="atLeast"/>
        </w:trPr>
        <w:tc>
          <w:tcPr>
            <w:tcW w:w="20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35" w:lineRule="auto" w:before="65"/>
              <w:ind w:left="154" w:right="839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Recycled Material</w:t>
            </w:r>
            <w:r>
              <w:rPr>
                <w:b/>
                <w:spacing w:val="-52"/>
                <w:sz w:val="24"/>
              </w:rPr>
              <w:t> </w:t>
            </w:r>
            <w:r>
              <w:rPr>
                <w:b/>
                <w:sz w:val="24"/>
              </w:rPr>
              <w:t>Suppliers</w:t>
            </w:r>
            <w:r>
              <w:rPr>
                <w:b/>
                <w:spacing w:val="-4"/>
                <w:sz w:val="24"/>
              </w:rPr>
              <w:t> </w:t>
            </w:r>
            <w:r>
              <w:rPr>
                <w:b/>
                <w:sz w:val="24"/>
              </w:rPr>
              <w:t>Ltd</w:t>
            </w:r>
          </w:p>
        </w:tc>
        <w:tc>
          <w:tcPr>
            <w:tcW w:w="1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1"/>
              <w:ind w:left="155"/>
              <w:rPr>
                <w:b/>
                <w:sz w:val="24"/>
              </w:rPr>
            </w:pPr>
            <w:r>
              <w:rPr>
                <w:b/>
                <w:sz w:val="24"/>
              </w:rPr>
              <w:t>13 miles</w:t>
            </w:r>
          </w:p>
        </w:tc>
        <w:tc>
          <w:tcPr>
            <w:tcW w:w="9647" w:type="dxa"/>
            <w:gridSpan w:val="3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700" w:hRule="atLeast"/>
        </w:trPr>
        <w:tc>
          <w:tcPr>
            <w:tcW w:w="20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line="235" w:lineRule="auto" w:before="65"/>
              <w:ind w:left="154" w:right="445"/>
              <w:rPr>
                <w:b/>
                <w:sz w:val="24"/>
              </w:rPr>
            </w:pPr>
            <w:r>
              <w:rPr>
                <w:b/>
                <w:sz w:val="24"/>
              </w:rPr>
              <w:t>Marks</w:t>
            </w:r>
            <w:r>
              <w:rPr>
                <w:b/>
                <w:spacing w:val="-11"/>
                <w:sz w:val="24"/>
              </w:rPr>
              <w:t> </w:t>
            </w:r>
            <w:r>
              <w:rPr>
                <w:b/>
                <w:sz w:val="24"/>
              </w:rPr>
              <w:t>Warren</w:t>
            </w:r>
            <w:r>
              <w:rPr>
                <w:b/>
                <w:spacing w:val="-10"/>
                <w:sz w:val="24"/>
              </w:rPr>
              <w:t> </w:t>
            </w:r>
            <w:r>
              <w:rPr>
                <w:b/>
                <w:sz w:val="24"/>
              </w:rPr>
              <w:t>Quarry</w:t>
            </w:r>
            <w:r>
              <w:rPr>
                <w:b/>
                <w:spacing w:val="-51"/>
                <w:sz w:val="24"/>
              </w:rPr>
              <w:t> </w:t>
            </w:r>
            <w:r>
              <w:rPr>
                <w:b/>
                <w:sz w:val="24"/>
              </w:rPr>
              <w:t>Landfill</w:t>
            </w:r>
          </w:p>
        </w:tc>
        <w:tc>
          <w:tcPr>
            <w:tcW w:w="1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61"/>
              <w:ind w:left="155"/>
              <w:rPr>
                <w:b/>
                <w:sz w:val="24"/>
              </w:rPr>
            </w:pPr>
            <w:r>
              <w:rPr>
                <w:b/>
                <w:sz w:val="24"/>
              </w:rPr>
              <w:t>27 miles</w:t>
            </w:r>
          </w:p>
        </w:tc>
        <w:tc>
          <w:tcPr>
            <w:tcW w:w="9647" w:type="dxa"/>
            <w:gridSpan w:val="3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870" w:hRule="atLeast"/>
        </w:trPr>
        <w:tc>
          <w:tcPr>
            <w:tcW w:w="13946" w:type="dxa"/>
            <w:gridSpan w:val="6"/>
            <w:tcBorders>
              <w:top w:val="nil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669" w:hRule="atLeast"/>
        </w:trPr>
        <w:tc>
          <w:tcPr>
            <w:tcW w:w="4299" w:type="dxa"/>
            <w:gridSpan w:val="3"/>
            <w:vMerge w:val="restart"/>
            <w:tcBorders>
              <w:top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90"/>
              <w:ind w:left="149"/>
              <w:rPr>
                <w:b/>
                <w:sz w:val="20"/>
              </w:rPr>
            </w:pPr>
            <w:r>
              <w:rPr>
                <w:b/>
                <w:sz w:val="20"/>
              </w:rPr>
              <w:t>Project:</w:t>
            </w:r>
          </w:p>
          <w:p>
            <w:pPr>
              <w:pStyle w:val="TableParagraph"/>
              <w:spacing w:before="159"/>
              <w:ind w:left="1672"/>
              <w:rPr>
                <w:b/>
                <w:sz w:val="28"/>
              </w:rPr>
            </w:pPr>
            <w:r>
              <w:rPr>
                <w:b/>
                <w:sz w:val="28"/>
              </w:rPr>
              <w:t>Earls</w:t>
            </w:r>
            <w:r>
              <w:rPr>
                <w:b/>
                <w:spacing w:val="-3"/>
                <w:sz w:val="28"/>
              </w:rPr>
              <w:t> </w:t>
            </w:r>
            <w:r>
              <w:rPr>
                <w:b/>
                <w:sz w:val="28"/>
              </w:rPr>
              <w:t>Court</w:t>
            </w: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158" w:lineRule="exact" w:before="34"/>
              <w:ind w:left="187"/>
              <w:rPr>
                <w:b/>
                <w:sz w:val="16"/>
              </w:rPr>
            </w:pPr>
            <w:r>
              <w:rPr>
                <w:b/>
                <w:sz w:val="16"/>
              </w:rPr>
              <w:t>Title:</w:t>
            </w:r>
          </w:p>
          <w:p>
            <w:pPr>
              <w:pStyle w:val="TableParagraph"/>
              <w:spacing w:line="253" w:lineRule="exact"/>
              <w:ind w:left="495" w:right="17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Concrete</w:t>
            </w:r>
            <w:r>
              <w:rPr>
                <w:b/>
                <w:spacing w:val="-11"/>
                <w:sz w:val="24"/>
              </w:rPr>
              <w:t> </w:t>
            </w:r>
            <w:r>
              <w:rPr>
                <w:b/>
                <w:sz w:val="24"/>
              </w:rPr>
              <w:t>Waste</w:t>
            </w:r>
            <w:r>
              <w:rPr>
                <w:b/>
                <w:spacing w:val="-12"/>
                <w:sz w:val="24"/>
              </w:rPr>
              <w:t> </w:t>
            </w:r>
            <w:r>
              <w:rPr>
                <w:b/>
                <w:sz w:val="24"/>
              </w:rPr>
              <w:t>Facilities</w:t>
            </w:r>
            <w:r>
              <w:rPr>
                <w:b/>
                <w:spacing w:val="-9"/>
                <w:sz w:val="24"/>
              </w:rPr>
              <w:t> </w:t>
            </w:r>
            <w:r>
              <w:rPr>
                <w:b/>
                <w:sz w:val="24"/>
              </w:rPr>
              <w:t>–</w:t>
            </w:r>
          </w:p>
          <w:p>
            <w:pPr>
              <w:pStyle w:val="TableParagraph"/>
              <w:spacing w:line="204" w:lineRule="exact"/>
              <w:ind w:left="494" w:right="17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Distance</w:t>
            </w:r>
            <w:r>
              <w:rPr>
                <w:b/>
                <w:spacing w:val="-6"/>
                <w:sz w:val="24"/>
              </w:rPr>
              <w:t> </w:t>
            </w:r>
            <w:r>
              <w:rPr>
                <w:b/>
                <w:sz w:val="24"/>
              </w:rPr>
              <w:t>to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site</w:t>
            </w:r>
          </w:p>
        </w:tc>
        <w:tc>
          <w:tcPr>
            <w:tcW w:w="341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8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spacing w:before="47"/>
              <w:ind w:left="139"/>
              <w:rPr>
                <w:b/>
                <w:sz w:val="16"/>
              </w:rPr>
            </w:pPr>
            <w:r>
              <w:rPr>
                <w:b/>
                <w:sz w:val="16"/>
              </w:rPr>
              <w:t>Drawn</w:t>
            </w:r>
            <w:r>
              <w:rPr>
                <w:b/>
                <w:spacing w:val="-3"/>
                <w:sz w:val="16"/>
              </w:rPr>
              <w:t> </w:t>
            </w:r>
            <w:r>
              <w:rPr>
                <w:b/>
                <w:sz w:val="16"/>
              </w:rPr>
              <w:t>By:</w:t>
            </w:r>
          </w:p>
          <w:p>
            <w:pPr>
              <w:pStyle w:val="TableParagraph"/>
              <w:spacing w:before="69"/>
              <w:ind w:left="1337" w:right="118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AC</w:t>
            </w:r>
          </w:p>
        </w:tc>
      </w:tr>
      <w:tr>
        <w:trPr>
          <w:trHeight w:val="609" w:hRule="atLeast"/>
        </w:trPr>
        <w:tc>
          <w:tcPr>
            <w:tcW w:w="4299" w:type="dxa"/>
            <w:gridSpan w:val="3"/>
            <w:vMerge/>
            <w:tcBorders>
              <w:top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156" w:lineRule="exact"/>
              <w:ind w:left="171"/>
              <w:rPr>
                <w:b/>
                <w:sz w:val="16"/>
              </w:rPr>
            </w:pPr>
            <w:r>
              <w:rPr>
                <w:b/>
                <w:sz w:val="16"/>
              </w:rPr>
              <w:t>Date:</w:t>
            </w:r>
          </w:p>
          <w:p>
            <w:pPr>
              <w:pStyle w:val="TableParagraph"/>
              <w:spacing w:line="258" w:lineRule="exact"/>
              <w:ind w:left="262" w:right="17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June</w:t>
            </w:r>
            <w:r>
              <w:rPr>
                <w:b/>
                <w:spacing w:val="1"/>
                <w:sz w:val="24"/>
              </w:rPr>
              <w:t> </w:t>
            </w:r>
            <w:r>
              <w:rPr>
                <w:b/>
                <w:sz w:val="24"/>
              </w:rPr>
              <w:t>2017</w:t>
            </w:r>
          </w:p>
        </w:tc>
        <w:tc>
          <w:tcPr>
            <w:tcW w:w="3414" w:type="dxa"/>
            <w:vMerge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60" w:type="dxa"/>
            <w:tcBorders>
              <w:top w:val="single" w:sz="6" w:space="0" w:color="000000"/>
              <w:left w:val="single" w:sz="6" w:space="0" w:color="000000"/>
            </w:tcBorders>
          </w:tcPr>
          <w:p>
            <w:pPr>
              <w:pStyle w:val="TableParagraph"/>
              <w:spacing w:before="35"/>
              <w:ind w:left="156"/>
              <w:rPr>
                <w:b/>
                <w:sz w:val="16"/>
              </w:rPr>
            </w:pPr>
            <w:r>
              <w:rPr>
                <w:b/>
                <w:sz w:val="16"/>
              </w:rPr>
              <w:t>Rev</w:t>
            </w:r>
            <w:r>
              <w:rPr>
                <w:b/>
                <w:spacing w:val="-5"/>
                <w:sz w:val="16"/>
              </w:rPr>
              <w:t> </w:t>
            </w:r>
            <w:r>
              <w:rPr>
                <w:b/>
                <w:sz w:val="16"/>
              </w:rPr>
              <w:t>/</w:t>
            </w:r>
            <w:r>
              <w:rPr>
                <w:b/>
                <w:spacing w:val="-2"/>
                <w:sz w:val="16"/>
              </w:rPr>
              <w:t> </w:t>
            </w:r>
            <w:r>
              <w:rPr>
                <w:b/>
                <w:sz w:val="16"/>
              </w:rPr>
              <w:t>Ref:</w:t>
            </w:r>
          </w:p>
          <w:p>
            <w:pPr>
              <w:pStyle w:val="TableParagraph"/>
              <w:spacing w:before="17"/>
              <w:ind w:left="1337" w:right="115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00</w:t>
            </w:r>
          </w:p>
        </w:tc>
      </w:tr>
    </w:tbl>
    <w:p>
      <w:pPr>
        <w:rPr>
          <w:sz w:val="2"/>
          <w:szCs w:val="2"/>
        </w:rPr>
      </w:pPr>
      <w:r>
        <w:rPr/>
        <w:drawing>
          <wp:anchor distT="0" distB="0" distL="0" distR="0" allowOverlap="1" layoutInCell="1" locked="0" behindDoc="1" simplePos="0" relativeHeight="483421184">
            <wp:simplePos x="0" y="0"/>
            <wp:positionH relativeFrom="page">
              <wp:posOffset>3200780</wp:posOffset>
            </wp:positionH>
            <wp:positionV relativeFrom="page">
              <wp:posOffset>663575</wp:posOffset>
            </wp:positionV>
            <wp:extent cx="5330825" cy="5095900"/>
            <wp:effectExtent l="0" t="0" r="0" b="0"/>
            <wp:wrapNone/>
            <wp:docPr id="35" name="image1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10.pn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0825" cy="5095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"/>
          <w:szCs w:val="2"/>
        </w:rPr>
        <w:sectPr>
          <w:headerReference w:type="default" r:id="rId45"/>
          <w:footerReference w:type="default" r:id="rId46"/>
          <w:pgSz w:w="14400" w:h="10800" w:orient="landscape"/>
          <w:pgMar w:header="0" w:footer="0" w:top="140" w:bottom="0" w:left="100" w:right="20"/>
        </w:sectPr>
      </w:pPr>
    </w:p>
    <w:tbl>
      <w:tblPr>
        <w:tblW w:w="0" w:type="auto"/>
        <w:jc w:val="left"/>
        <w:tblInd w:w="149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7"/>
        <w:gridCol w:w="2692"/>
        <w:gridCol w:w="1248"/>
        <w:gridCol w:w="116"/>
        <w:gridCol w:w="3374"/>
        <w:gridCol w:w="3415"/>
        <w:gridCol w:w="2861"/>
      </w:tblGrid>
      <w:tr>
        <w:trPr>
          <w:trHeight w:val="776" w:hRule="atLeast"/>
        </w:trPr>
        <w:tc>
          <w:tcPr>
            <w:tcW w:w="13953" w:type="dxa"/>
            <w:gridSpan w:val="7"/>
            <w:tcBorders>
              <w:bottom w:val="nil"/>
            </w:tcBorders>
          </w:tcPr>
          <w:p>
            <w:pPr>
              <w:pStyle w:val="TableParagraph"/>
              <w:spacing w:before="171"/>
              <w:ind w:left="4355"/>
              <w:rPr>
                <w:b/>
                <w:sz w:val="36"/>
              </w:rPr>
            </w:pPr>
            <w:r>
              <w:rPr>
                <w:b/>
                <w:sz w:val="36"/>
              </w:rPr>
              <w:t>Crush</w:t>
            </w:r>
            <w:r>
              <w:rPr>
                <w:b/>
                <w:spacing w:val="-10"/>
                <w:sz w:val="36"/>
              </w:rPr>
              <w:t> </w:t>
            </w:r>
            <w:r>
              <w:rPr>
                <w:b/>
                <w:sz w:val="36"/>
              </w:rPr>
              <w:t>Concrete</w:t>
            </w:r>
            <w:r>
              <w:rPr>
                <w:b/>
                <w:spacing w:val="-9"/>
                <w:sz w:val="36"/>
              </w:rPr>
              <w:t> </w:t>
            </w:r>
            <w:r>
              <w:rPr>
                <w:b/>
                <w:sz w:val="36"/>
              </w:rPr>
              <w:t>17.01.01</w:t>
            </w:r>
          </w:p>
        </w:tc>
      </w:tr>
      <w:tr>
        <w:trPr>
          <w:trHeight w:val="773" w:hRule="atLeast"/>
        </w:trPr>
        <w:tc>
          <w:tcPr>
            <w:tcW w:w="247" w:type="dxa"/>
            <w:vMerge w:val="restart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6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59"/>
              <w:ind w:left="153"/>
              <w:rPr>
                <w:b/>
                <w:sz w:val="24"/>
              </w:rPr>
            </w:pPr>
            <w:r>
              <w:rPr>
                <w:b/>
                <w:sz w:val="24"/>
              </w:rPr>
              <w:t>Facility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35" w:lineRule="auto" w:before="64"/>
              <w:ind w:left="153" w:right="205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Distance</w:t>
            </w:r>
            <w:r>
              <w:rPr>
                <w:b/>
                <w:spacing w:val="-52"/>
                <w:sz w:val="24"/>
              </w:rPr>
              <w:t> </w:t>
            </w:r>
            <w:r>
              <w:rPr>
                <w:b/>
                <w:sz w:val="24"/>
              </w:rPr>
              <w:t>to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site</w:t>
            </w:r>
          </w:p>
        </w:tc>
        <w:tc>
          <w:tcPr>
            <w:tcW w:w="9766" w:type="dxa"/>
            <w:gridSpan w:val="4"/>
            <w:vMerge w:val="restart"/>
            <w:tcBorders>
              <w:top w:val="nil"/>
              <w:left w:val="single" w:sz="8" w:space="0" w:color="000000"/>
              <w:bottom w:val="nil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>
        <w:trPr>
          <w:trHeight w:val="434" w:hRule="atLeast"/>
        </w:trPr>
        <w:tc>
          <w:tcPr>
            <w:tcW w:w="247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59"/>
              <w:ind w:left="153"/>
              <w:rPr>
                <w:b/>
                <w:sz w:val="24"/>
              </w:rPr>
            </w:pPr>
            <w:r>
              <w:rPr>
                <w:b/>
                <w:sz w:val="24"/>
              </w:rPr>
              <w:t>Lillie Square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59"/>
              <w:ind w:left="153"/>
              <w:rPr>
                <w:b/>
                <w:sz w:val="24"/>
              </w:rPr>
            </w:pPr>
            <w:r>
              <w:rPr>
                <w:b/>
                <w:sz w:val="24"/>
              </w:rPr>
              <w:t>½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mile</w:t>
            </w:r>
          </w:p>
        </w:tc>
        <w:tc>
          <w:tcPr>
            <w:tcW w:w="9766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57" w:hRule="atLeast"/>
        </w:trPr>
        <w:tc>
          <w:tcPr>
            <w:tcW w:w="247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59"/>
              <w:ind w:left="153"/>
              <w:rPr>
                <w:b/>
                <w:sz w:val="24"/>
              </w:rPr>
            </w:pPr>
            <w:r>
              <w:rPr>
                <w:b/>
                <w:sz w:val="24"/>
              </w:rPr>
              <w:t>Heygate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59"/>
              <w:ind w:left="153"/>
              <w:rPr>
                <w:b/>
                <w:sz w:val="24"/>
              </w:rPr>
            </w:pPr>
            <w:r>
              <w:rPr>
                <w:b/>
                <w:sz w:val="24"/>
              </w:rPr>
              <w:t>5 miles</w:t>
            </w:r>
          </w:p>
        </w:tc>
        <w:tc>
          <w:tcPr>
            <w:tcW w:w="9766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57" w:hRule="atLeast"/>
        </w:trPr>
        <w:tc>
          <w:tcPr>
            <w:tcW w:w="247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59"/>
              <w:ind w:left="153"/>
              <w:rPr>
                <w:b/>
                <w:sz w:val="24"/>
              </w:rPr>
            </w:pPr>
            <w:r>
              <w:rPr>
                <w:b/>
                <w:sz w:val="24"/>
              </w:rPr>
              <w:t>Chelsea</w:t>
            </w:r>
            <w:r>
              <w:rPr>
                <w:b/>
                <w:spacing w:val="-7"/>
                <w:sz w:val="24"/>
              </w:rPr>
              <w:t> </w:t>
            </w:r>
            <w:r>
              <w:rPr>
                <w:b/>
                <w:sz w:val="24"/>
              </w:rPr>
              <w:t>Barracks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59"/>
              <w:ind w:left="153"/>
              <w:rPr>
                <w:b/>
                <w:sz w:val="24"/>
              </w:rPr>
            </w:pPr>
            <w:r>
              <w:rPr>
                <w:b/>
                <w:sz w:val="24"/>
              </w:rPr>
              <w:t>6 miles</w:t>
            </w:r>
          </w:p>
        </w:tc>
        <w:tc>
          <w:tcPr>
            <w:tcW w:w="9766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57" w:hRule="atLeast"/>
        </w:trPr>
        <w:tc>
          <w:tcPr>
            <w:tcW w:w="247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0"/>
              <w:ind w:left="153"/>
              <w:rPr>
                <w:b/>
                <w:sz w:val="24"/>
              </w:rPr>
            </w:pPr>
            <w:r>
              <w:rPr>
                <w:b/>
                <w:sz w:val="24"/>
              </w:rPr>
              <w:t>BBC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Wood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Lane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0"/>
              <w:ind w:left="153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miles</w:t>
            </w:r>
          </w:p>
        </w:tc>
        <w:tc>
          <w:tcPr>
            <w:tcW w:w="9766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57" w:hRule="atLeast"/>
        </w:trPr>
        <w:tc>
          <w:tcPr>
            <w:tcW w:w="247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60"/>
              <w:ind w:left="153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Battersea</w:t>
            </w:r>
            <w:r>
              <w:rPr>
                <w:b/>
                <w:spacing w:val="-13"/>
                <w:sz w:val="24"/>
              </w:rPr>
              <w:t> </w:t>
            </w:r>
            <w:r>
              <w:rPr>
                <w:b/>
                <w:sz w:val="24"/>
              </w:rPr>
              <w:t>Power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Station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60"/>
              <w:ind w:left="153"/>
              <w:rPr>
                <w:b/>
                <w:sz w:val="24"/>
              </w:rPr>
            </w:pPr>
            <w:r>
              <w:rPr>
                <w:b/>
                <w:sz w:val="24"/>
              </w:rPr>
              <w:t>4 miles</w:t>
            </w:r>
          </w:p>
        </w:tc>
        <w:tc>
          <w:tcPr>
            <w:tcW w:w="9766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57" w:hRule="atLeast"/>
        </w:trPr>
        <w:tc>
          <w:tcPr>
            <w:tcW w:w="247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0"/>
              <w:ind w:left="153"/>
              <w:rPr>
                <w:b/>
                <w:sz w:val="24"/>
              </w:rPr>
            </w:pPr>
            <w:r>
              <w:rPr>
                <w:b/>
                <w:sz w:val="24"/>
              </w:rPr>
              <w:t>London</w:t>
            </w:r>
            <w:r>
              <w:rPr>
                <w:b/>
                <w:spacing w:val="2"/>
                <w:sz w:val="24"/>
              </w:rPr>
              <w:t> </w:t>
            </w:r>
            <w:r>
              <w:rPr>
                <w:b/>
                <w:sz w:val="24"/>
              </w:rPr>
              <w:t>Bridge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0"/>
              <w:ind w:left="153"/>
              <w:rPr>
                <w:b/>
                <w:sz w:val="24"/>
              </w:rPr>
            </w:pPr>
            <w:r>
              <w:rPr>
                <w:b/>
                <w:sz w:val="24"/>
              </w:rPr>
              <w:t>7 miles</w:t>
            </w:r>
          </w:p>
        </w:tc>
        <w:tc>
          <w:tcPr>
            <w:tcW w:w="9766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57" w:hRule="atLeast"/>
        </w:trPr>
        <w:tc>
          <w:tcPr>
            <w:tcW w:w="247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60"/>
              <w:ind w:left="153"/>
              <w:rPr>
                <w:b/>
                <w:sz w:val="24"/>
              </w:rPr>
            </w:pPr>
            <w:r>
              <w:rPr>
                <w:b/>
                <w:sz w:val="24"/>
              </w:rPr>
              <w:t>Palace</w:t>
            </w:r>
            <w:r>
              <w:rPr>
                <w:b/>
                <w:spacing w:val="-7"/>
                <w:sz w:val="24"/>
              </w:rPr>
              <w:t> </w:t>
            </w:r>
            <w:r>
              <w:rPr>
                <w:b/>
                <w:sz w:val="24"/>
              </w:rPr>
              <w:t>Street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60"/>
              <w:ind w:left="153"/>
              <w:rPr>
                <w:b/>
                <w:sz w:val="24"/>
              </w:rPr>
            </w:pPr>
            <w:r>
              <w:rPr>
                <w:b/>
                <w:sz w:val="24"/>
              </w:rPr>
              <w:t>3 miles</w:t>
            </w:r>
          </w:p>
        </w:tc>
        <w:tc>
          <w:tcPr>
            <w:tcW w:w="9766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57" w:hRule="atLeast"/>
        </w:trPr>
        <w:tc>
          <w:tcPr>
            <w:tcW w:w="247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0"/>
              <w:ind w:left="153"/>
              <w:rPr>
                <w:b/>
                <w:sz w:val="24"/>
              </w:rPr>
            </w:pPr>
            <w:r>
              <w:rPr>
                <w:b/>
                <w:sz w:val="24"/>
              </w:rPr>
              <w:t>Wimbledon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0"/>
              <w:ind w:left="153"/>
              <w:rPr>
                <w:b/>
                <w:sz w:val="24"/>
              </w:rPr>
            </w:pPr>
            <w:r>
              <w:rPr>
                <w:b/>
                <w:sz w:val="24"/>
              </w:rPr>
              <w:t>5 miles</w:t>
            </w:r>
          </w:p>
        </w:tc>
        <w:tc>
          <w:tcPr>
            <w:tcW w:w="9766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994" w:hRule="atLeast"/>
        </w:trPr>
        <w:tc>
          <w:tcPr>
            <w:tcW w:w="13953" w:type="dxa"/>
            <w:gridSpan w:val="7"/>
            <w:tcBorders>
              <w:top w:val="nil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>
        <w:trPr>
          <w:trHeight w:val="669" w:hRule="atLeast"/>
        </w:trPr>
        <w:tc>
          <w:tcPr>
            <w:tcW w:w="4303" w:type="dxa"/>
            <w:gridSpan w:val="4"/>
            <w:vMerge w:val="restart"/>
            <w:tcBorders>
              <w:top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90"/>
              <w:ind w:left="149"/>
              <w:rPr>
                <w:b/>
                <w:sz w:val="20"/>
              </w:rPr>
            </w:pPr>
            <w:r>
              <w:rPr>
                <w:b/>
                <w:sz w:val="20"/>
              </w:rPr>
              <w:t>Project:</w:t>
            </w:r>
          </w:p>
          <w:p>
            <w:pPr>
              <w:pStyle w:val="TableParagraph"/>
              <w:spacing w:before="159"/>
              <w:ind w:left="1672"/>
              <w:rPr>
                <w:b/>
                <w:sz w:val="28"/>
              </w:rPr>
            </w:pPr>
            <w:r>
              <w:rPr>
                <w:b/>
                <w:sz w:val="28"/>
              </w:rPr>
              <w:t>Earls</w:t>
            </w:r>
            <w:r>
              <w:rPr>
                <w:b/>
                <w:spacing w:val="-3"/>
                <w:sz w:val="28"/>
              </w:rPr>
              <w:t> </w:t>
            </w:r>
            <w:r>
              <w:rPr>
                <w:b/>
                <w:sz w:val="28"/>
              </w:rPr>
              <w:t>Court</w:t>
            </w:r>
          </w:p>
        </w:tc>
        <w:tc>
          <w:tcPr>
            <w:tcW w:w="3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158" w:lineRule="exact" w:before="34"/>
              <w:ind w:left="183"/>
              <w:rPr>
                <w:b/>
                <w:sz w:val="16"/>
              </w:rPr>
            </w:pPr>
            <w:r>
              <w:rPr>
                <w:b/>
                <w:sz w:val="16"/>
              </w:rPr>
              <w:t>Title:</w:t>
            </w:r>
          </w:p>
          <w:p>
            <w:pPr>
              <w:pStyle w:val="TableParagraph"/>
              <w:spacing w:line="253" w:lineRule="exact"/>
              <w:ind w:left="327" w:right="1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Crush</w:t>
            </w:r>
            <w:r>
              <w:rPr>
                <w:b/>
                <w:spacing w:val="-5"/>
                <w:sz w:val="24"/>
              </w:rPr>
              <w:t> </w:t>
            </w:r>
            <w:r>
              <w:rPr>
                <w:b/>
                <w:sz w:val="24"/>
              </w:rPr>
              <w:t>Concrete</w:t>
            </w:r>
            <w:r>
              <w:rPr>
                <w:b/>
                <w:spacing w:val="-6"/>
                <w:sz w:val="24"/>
              </w:rPr>
              <w:t> </w:t>
            </w:r>
            <w:r>
              <w:rPr>
                <w:b/>
                <w:sz w:val="24"/>
              </w:rPr>
              <w:t>export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–</w:t>
            </w:r>
          </w:p>
          <w:p>
            <w:pPr>
              <w:pStyle w:val="TableParagraph"/>
              <w:spacing w:line="204" w:lineRule="exact"/>
              <w:ind w:left="329" w:right="1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Distance</w:t>
            </w:r>
            <w:r>
              <w:rPr>
                <w:b/>
                <w:spacing w:val="-6"/>
                <w:sz w:val="24"/>
              </w:rPr>
              <w:t> </w:t>
            </w:r>
            <w:r>
              <w:rPr>
                <w:b/>
                <w:sz w:val="24"/>
              </w:rPr>
              <w:t>to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site</w:t>
            </w:r>
          </w:p>
        </w:tc>
        <w:tc>
          <w:tcPr>
            <w:tcW w:w="341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8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spacing w:before="47"/>
              <w:ind w:left="133"/>
              <w:rPr>
                <w:b/>
                <w:sz w:val="16"/>
              </w:rPr>
            </w:pPr>
            <w:r>
              <w:rPr>
                <w:b/>
                <w:sz w:val="16"/>
              </w:rPr>
              <w:t>Drawn</w:t>
            </w:r>
            <w:r>
              <w:rPr>
                <w:b/>
                <w:spacing w:val="-3"/>
                <w:sz w:val="16"/>
              </w:rPr>
              <w:t> </w:t>
            </w:r>
            <w:r>
              <w:rPr>
                <w:b/>
                <w:sz w:val="16"/>
              </w:rPr>
              <w:t>By:</w:t>
            </w:r>
          </w:p>
          <w:p>
            <w:pPr>
              <w:pStyle w:val="TableParagraph"/>
              <w:spacing w:before="69"/>
              <w:ind w:left="1328" w:right="118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AC</w:t>
            </w:r>
          </w:p>
        </w:tc>
      </w:tr>
      <w:tr>
        <w:trPr>
          <w:trHeight w:val="609" w:hRule="atLeast"/>
        </w:trPr>
        <w:tc>
          <w:tcPr>
            <w:tcW w:w="4303" w:type="dxa"/>
            <w:gridSpan w:val="4"/>
            <w:vMerge/>
            <w:tcBorders>
              <w:top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37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156" w:lineRule="exact"/>
              <w:ind w:left="167"/>
              <w:rPr>
                <w:b/>
                <w:sz w:val="16"/>
              </w:rPr>
            </w:pPr>
            <w:r>
              <w:rPr>
                <w:b/>
                <w:sz w:val="16"/>
              </w:rPr>
              <w:t>Date:</w:t>
            </w:r>
          </w:p>
          <w:p>
            <w:pPr>
              <w:pStyle w:val="TableParagraph"/>
              <w:spacing w:line="258" w:lineRule="exact"/>
              <w:ind w:left="97" w:right="1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June</w:t>
            </w:r>
            <w:r>
              <w:rPr>
                <w:b/>
                <w:spacing w:val="1"/>
                <w:sz w:val="24"/>
              </w:rPr>
              <w:t> </w:t>
            </w:r>
            <w:r>
              <w:rPr>
                <w:b/>
                <w:sz w:val="24"/>
              </w:rPr>
              <w:t>2017</w:t>
            </w:r>
          </w:p>
        </w:tc>
        <w:tc>
          <w:tcPr>
            <w:tcW w:w="3415" w:type="dxa"/>
            <w:vMerge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61" w:type="dxa"/>
            <w:tcBorders>
              <w:top w:val="single" w:sz="6" w:space="0" w:color="000000"/>
              <w:left w:val="single" w:sz="6" w:space="0" w:color="000000"/>
            </w:tcBorders>
          </w:tcPr>
          <w:p>
            <w:pPr>
              <w:pStyle w:val="TableParagraph"/>
              <w:spacing w:before="35"/>
              <w:ind w:left="150"/>
              <w:rPr>
                <w:b/>
                <w:sz w:val="16"/>
              </w:rPr>
            </w:pPr>
            <w:r>
              <w:rPr>
                <w:b/>
                <w:sz w:val="16"/>
              </w:rPr>
              <w:t>Rev</w:t>
            </w:r>
            <w:r>
              <w:rPr>
                <w:b/>
                <w:spacing w:val="-5"/>
                <w:sz w:val="16"/>
              </w:rPr>
              <w:t> </w:t>
            </w:r>
            <w:r>
              <w:rPr>
                <w:b/>
                <w:sz w:val="16"/>
              </w:rPr>
              <w:t>/</w:t>
            </w:r>
            <w:r>
              <w:rPr>
                <w:b/>
                <w:spacing w:val="-2"/>
                <w:sz w:val="16"/>
              </w:rPr>
              <w:t> </w:t>
            </w:r>
            <w:r>
              <w:rPr>
                <w:b/>
                <w:sz w:val="16"/>
              </w:rPr>
              <w:t>Ref:</w:t>
            </w:r>
          </w:p>
          <w:p>
            <w:pPr>
              <w:pStyle w:val="TableParagraph"/>
              <w:spacing w:before="17"/>
              <w:ind w:left="1331" w:right="115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00</w:t>
            </w:r>
          </w:p>
        </w:tc>
      </w:tr>
    </w:tbl>
    <w:p>
      <w:pPr>
        <w:rPr>
          <w:sz w:val="2"/>
          <w:szCs w:val="2"/>
        </w:rPr>
      </w:pPr>
      <w:r>
        <w:rPr/>
        <w:pict>
          <v:group style="position:absolute;margin-left:224.399994pt;margin-top:43.799637pt;width:470.55pt;height:353.45pt;mso-position-horizontal-relative:page;mso-position-vertical-relative:page;z-index:-19894784" coordorigin="4488,876" coordsize="9411,7069">
            <v:shape style="position:absolute;left:4488;top:876;width:9411;height:7069" type="#_x0000_t75" stroked="false">
              <v:imagedata r:id="rId50" o:title=""/>
            </v:shape>
            <v:shape style="position:absolute;left:4709;top:1090;width:8860;height:6518" type="#_x0000_t75" stroked="false">
              <v:imagedata r:id="rId51" o:title=""/>
            </v:shape>
            <v:rect style="position:absolute;left:4609;top:990;width:9060;height:6718" filled="false" stroked="true" strokeweight="10pt" strokecolor="#000000">
              <v:stroke dashstyle="solid"/>
            </v:rect>
            <w10:wrap type="none"/>
          </v:group>
        </w:pict>
      </w:r>
    </w:p>
    <w:p>
      <w:pPr>
        <w:spacing w:after="0"/>
        <w:rPr>
          <w:sz w:val="2"/>
          <w:szCs w:val="2"/>
        </w:rPr>
        <w:sectPr>
          <w:headerReference w:type="default" r:id="rId48"/>
          <w:footerReference w:type="default" r:id="rId49"/>
          <w:pgSz w:w="14400" w:h="10800" w:orient="landscape"/>
          <w:pgMar w:header="0" w:footer="0" w:top="140" w:bottom="0" w:left="100" w:right="20"/>
        </w:sectPr>
      </w:pPr>
    </w:p>
    <w:tbl>
      <w:tblPr>
        <w:tblW w:w="0" w:type="auto"/>
        <w:jc w:val="left"/>
        <w:tblInd w:w="149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1"/>
        <w:gridCol w:w="2691"/>
        <w:gridCol w:w="1247"/>
        <w:gridCol w:w="191"/>
        <w:gridCol w:w="3374"/>
        <w:gridCol w:w="3415"/>
        <w:gridCol w:w="2861"/>
      </w:tblGrid>
      <w:tr>
        <w:trPr>
          <w:trHeight w:val="1456" w:hRule="atLeast"/>
        </w:trPr>
        <w:tc>
          <w:tcPr>
            <w:tcW w:w="13950" w:type="dxa"/>
            <w:gridSpan w:val="7"/>
            <w:tcBorders>
              <w:bottom w:val="nil"/>
            </w:tcBorders>
          </w:tcPr>
          <w:p>
            <w:pPr>
              <w:pStyle w:val="TableParagraph"/>
              <w:spacing w:before="285"/>
              <w:ind w:left="4460"/>
              <w:rPr>
                <w:b/>
                <w:sz w:val="36"/>
              </w:rPr>
            </w:pPr>
            <w:r>
              <w:rPr>
                <w:b/>
                <w:sz w:val="36"/>
              </w:rPr>
              <w:t>Mixed</w:t>
            </w:r>
            <w:r>
              <w:rPr>
                <w:b/>
                <w:spacing w:val="-9"/>
                <w:sz w:val="36"/>
              </w:rPr>
              <w:t> </w:t>
            </w:r>
            <w:r>
              <w:rPr>
                <w:b/>
                <w:sz w:val="36"/>
              </w:rPr>
              <w:t>Metals</w:t>
            </w:r>
            <w:r>
              <w:rPr>
                <w:b/>
                <w:spacing w:val="-9"/>
                <w:sz w:val="36"/>
              </w:rPr>
              <w:t> </w:t>
            </w:r>
            <w:r>
              <w:rPr>
                <w:b/>
                <w:sz w:val="36"/>
              </w:rPr>
              <w:t>17.04.07</w:t>
            </w:r>
          </w:p>
        </w:tc>
      </w:tr>
      <w:tr>
        <w:trPr>
          <w:trHeight w:val="700" w:hRule="atLeast"/>
        </w:trPr>
        <w:tc>
          <w:tcPr>
            <w:tcW w:w="171" w:type="dxa"/>
            <w:vMerge w:val="restart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59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Facility</w:t>
            </w:r>
          </w:p>
        </w:tc>
        <w:tc>
          <w:tcPr>
            <w:tcW w:w="1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35" w:lineRule="auto" w:before="64"/>
              <w:ind w:left="154" w:right="203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Distance</w:t>
            </w:r>
            <w:r>
              <w:rPr>
                <w:b/>
                <w:spacing w:val="-52"/>
                <w:sz w:val="24"/>
              </w:rPr>
              <w:t> </w:t>
            </w:r>
            <w:r>
              <w:rPr>
                <w:b/>
                <w:sz w:val="24"/>
              </w:rPr>
              <w:t>to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site</w:t>
            </w:r>
          </w:p>
        </w:tc>
        <w:tc>
          <w:tcPr>
            <w:tcW w:w="9841" w:type="dxa"/>
            <w:gridSpan w:val="4"/>
            <w:vMerge w:val="restart"/>
            <w:tcBorders>
              <w:top w:val="nil"/>
              <w:left w:val="single" w:sz="8" w:space="0" w:color="000000"/>
              <w:bottom w:val="nil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>
        <w:trPr>
          <w:trHeight w:val="700" w:hRule="atLeast"/>
        </w:trPr>
        <w:tc>
          <w:tcPr>
            <w:tcW w:w="17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line="235" w:lineRule="auto" w:before="64"/>
              <w:ind w:left="154" w:right="758"/>
              <w:rPr>
                <w:b/>
                <w:sz w:val="24"/>
              </w:rPr>
            </w:pPr>
            <w:r>
              <w:rPr>
                <w:b/>
                <w:sz w:val="24"/>
              </w:rPr>
              <w:t>EMR</w:t>
            </w:r>
            <w:r>
              <w:rPr>
                <w:b/>
                <w:spacing w:val="-6"/>
                <w:sz w:val="24"/>
              </w:rPr>
              <w:t> </w:t>
            </w:r>
            <w:r>
              <w:rPr>
                <w:b/>
                <w:sz w:val="24"/>
              </w:rPr>
              <w:t>Scrubs</w:t>
            </w:r>
            <w:r>
              <w:rPr>
                <w:b/>
                <w:spacing w:val="-10"/>
                <w:sz w:val="24"/>
              </w:rPr>
              <w:t> </w:t>
            </w:r>
            <w:r>
              <w:rPr>
                <w:b/>
                <w:sz w:val="24"/>
              </w:rPr>
              <w:t>Lane,</w:t>
            </w:r>
            <w:r>
              <w:rPr>
                <w:b/>
                <w:spacing w:val="-52"/>
                <w:sz w:val="24"/>
              </w:rPr>
              <w:t> </w:t>
            </w:r>
            <w:r>
              <w:rPr>
                <w:b/>
                <w:sz w:val="24"/>
              </w:rPr>
              <w:t>Willesden</w:t>
            </w:r>
          </w:p>
        </w:tc>
        <w:tc>
          <w:tcPr>
            <w:tcW w:w="1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59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4 miles</w:t>
            </w:r>
          </w:p>
        </w:tc>
        <w:tc>
          <w:tcPr>
            <w:tcW w:w="9841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57" w:hRule="atLeast"/>
        </w:trPr>
        <w:tc>
          <w:tcPr>
            <w:tcW w:w="17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EMR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Brentford</w:t>
            </w:r>
          </w:p>
        </w:tc>
        <w:tc>
          <w:tcPr>
            <w:tcW w:w="1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7 miles</w:t>
            </w:r>
          </w:p>
        </w:tc>
        <w:tc>
          <w:tcPr>
            <w:tcW w:w="9841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57" w:hRule="atLeast"/>
        </w:trPr>
        <w:tc>
          <w:tcPr>
            <w:tcW w:w="17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EMR</w:t>
            </w:r>
            <w:r>
              <w:rPr>
                <w:b/>
                <w:spacing w:val="-4"/>
                <w:sz w:val="24"/>
              </w:rPr>
              <w:t> </w:t>
            </w:r>
            <w:r>
              <w:rPr>
                <w:b/>
                <w:sz w:val="24"/>
              </w:rPr>
              <w:t>Wandsworth</w:t>
            </w:r>
          </w:p>
        </w:tc>
        <w:tc>
          <w:tcPr>
            <w:tcW w:w="1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5 miles</w:t>
            </w:r>
          </w:p>
        </w:tc>
        <w:tc>
          <w:tcPr>
            <w:tcW w:w="9841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57" w:hRule="atLeast"/>
        </w:trPr>
        <w:tc>
          <w:tcPr>
            <w:tcW w:w="17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EMR</w:t>
            </w:r>
            <w:r>
              <w:rPr>
                <w:b/>
                <w:spacing w:val="-6"/>
                <w:sz w:val="24"/>
              </w:rPr>
              <w:t> </w:t>
            </w:r>
            <w:r>
              <w:rPr>
                <w:b/>
                <w:sz w:val="24"/>
              </w:rPr>
              <w:t>Canning</w:t>
            </w:r>
            <w:r>
              <w:rPr>
                <w:b/>
                <w:spacing w:val="-4"/>
                <w:sz w:val="24"/>
              </w:rPr>
              <w:t> </w:t>
            </w:r>
            <w:r>
              <w:rPr>
                <w:b/>
                <w:sz w:val="24"/>
              </w:rPr>
              <w:t>Town</w:t>
            </w:r>
          </w:p>
        </w:tc>
        <w:tc>
          <w:tcPr>
            <w:tcW w:w="1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12 miles</w:t>
            </w:r>
          </w:p>
        </w:tc>
        <w:tc>
          <w:tcPr>
            <w:tcW w:w="9841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57" w:hRule="atLeast"/>
        </w:trPr>
        <w:tc>
          <w:tcPr>
            <w:tcW w:w="17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EMR</w:t>
            </w:r>
            <w:r>
              <w:rPr>
                <w:b/>
                <w:spacing w:val="1"/>
                <w:sz w:val="24"/>
              </w:rPr>
              <w:t> </w:t>
            </w:r>
            <w:r>
              <w:rPr>
                <w:b/>
                <w:sz w:val="24"/>
              </w:rPr>
              <w:t>Tilbury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Dock</w:t>
            </w:r>
          </w:p>
        </w:tc>
        <w:tc>
          <w:tcPr>
            <w:tcW w:w="1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32 miles</w:t>
            </w:r>
          </w:p>
        </w:tc>
        <w:tc>
          <w:tcPr>
            <w:tcW w:w="9841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853" w:hRule="atLeast"/>
        </w:trPr>
        <w:tc>
          <w:tcPr>
            <w:tcW w:w="13950" w:type="dxa"/>
            <w:gridSpan w:val="7"/>
            <w:tcBorders>
              <w:top w:val="nil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>
        <w:trPr>
          <w:trHeight w:val="669" w:hRule="atLeast"/>
        </w:trPr>
        <w:tc>
          <w:tcPr>
            <w:tcW w:w="4300" w:type="dxa"/>
            <w:gridSpan w:val="4"/>
            <w:vMerge w:val="restart"/>
            <w:tcBorders>
              <w:top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90"/>
              <w:ind w:left="149"/>
              <w:rPr>
                <w:b/>
                <w:sz w:val="20"/>
              </w:rPr>
            </w:pPr>
            <w:r>
              <w:rPr>
                <w:b/>
                <w:sz w:val="20"/>
              </w:rPr>
              <w:t>Project:</w:t>
            </w:r>
          </w:p>
          <w:p>
            <w:pPr>
              <w:pStyle w:val="TableParagraph"/>
              <w:spacing w:before="159"/>
              <w:ind w:left="1672"/>
              <w:rPr>
                <w:b/>
                <w:sz w:val="28"/>
              </w:rPr>
            </w:pPr>
            <w:r>
              <w:rPr>
                <w:b/>
                <w:sz w:val="28"/>
              </w:rPr>
              <w:t>Earls</w:t>
            </w:r>
            <w:r>
              <w:rPr>
                <w:b/>
                <w:spacing w:val="-3"/>
                <w:sz w:val="28"/>
              </w:rPr>
              <w:t> </w:t>
            </w:r>
            <w:r>
              <w:rPr>
                <w:b/>
                <w:sz w:val="28"/>
              </w:rPr>
              <w:t>Court</w:t>
            </w:r>
          </w:p>
        </w:tc>
        <w:tc>
          <w:tcPr>
            <w:tcW w:w="3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158" w:lineRule="exact" w:before="34"/>
              <w:ind w:left="186"/>
              <w:rPr>
                <w:b/>
                <w:sz w:val="16"/>
              </w:rPr>
            </w:pPr>
            <w:r>
              <w:rPr>
                <w:b/>
                <w:sz w:val="16"/>
              </w:rPr>
              <w:t>Title:</w:t>
            </w:r>
          </w:p>
          <w:p>
            <w:pPr>
              <w:pStyle w:val="TableParagraph"/>
              <w:spacing w:line="253" w:lineRule="exact"/>
              <w:ind w:left="361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Mixed</w:t>
            </w:r>
            <w:r>
              <w:rPr>
                <w:b/>
                <w:spacing w:val="-9"/>
                <w:sz w:val="24"/>
              </w:rPr>
              <w:t> </w:t>
            </w:r>
            <w:r>
              <w:rPr>
                <w:b/>
                <w:sz w:val="24"/>
              </w:rPr>
              <w:t>Metals</w:t>
            </w:r>
            <w:r>
              <w:rPr>
                <w:b/>
                <w:spacing w:val="-9"/>
                <w:sz w:val="24"/>
              </w:rPr>
              <w:t> </w:t>
            </w:r>
            <w:r>
              <w:rPr>
                <w:b/>
                <w:sz w:val="24"/>
              </w:rPr>
              <w:t>Waste</w:t>
            </w:r>
            <w:r>
              <w:rPr>
                <w:b/>
                <w:spacing w:val="-13"/>
                <w:sz w:val="24"/>
              </w:rPr>
              <w:t> </w:t>
            </w:r>
            <w:r>
              <w:rPr>
                <w:b/>
                <w:sz w:val="24"/>
              </w:rPr>
              <w:t>Facilities</w:t>
            </w:r>
          </w:p>
          <w:p>
            <w:pPr>
              <w:pStyle w:val="TableParagraph"/>
              <w:spacing w:line="204" w:lineRule="exact"/>
              <w:ind w:left="983"/>
              <w:rPr>
                <w:b/>
                <w:sz w:val="24"/>
              </w:rPr>
            </w:pPr>
            <w:r>
              <w:rPr>
                <w:b/>
                <w:sz w:val="24"/>
              </w:rPr>
              <w:t>–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Distance</w:t>
            </w:r>
            <w:r>
              <w:rPr>
                <w:b/>
                <w:spacing w:val="-5"/>
                <w:sz w:val="24"/>
              </w:rPr>
              <w:t> </w:t>
            </w:r>
            <w:r>
              <w:rPr>
                <w:b/>
                <w:sz w:val="24"/>
              </w:rPr>
              <w:t>to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site</w:t>
            </w:r>
          </w:p>
        </w:tc>
        <w:tc>
          <w:tcPr>
            <w:tcW w:w="341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8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spacing w:before="47"/>
              <w:ind w:left="136"/>
              <w:rPr>
                <w:b/>
                <w:sz w:val="16"/>
              </w:rPr>
            </w:pPr>
            <w:r>
              <w:rPr>
                <w:b/>
                <w:sz w:val="16"/>
              </w:rPr>
              <w:t>Drawn</w:t>
            </w:r>
            <w:r>
              <w:rPr>
                <w:b/>
                <w:spacing w:val="-3"/>
                <w:sz w:val="16"/>
              </w:rPr>
              <w:t> </w:t>
            </w:r>
            <w:r>
              <w:rPr>
                <w:b/>
                <w:sz w:val="16"/>
              </w:rPr>
              <w:t>By:</w:t>
            </w:r>
          </w:p>
          <w:p>
            <w:pPr>
              <w:pStyle w:val="TableParagraph"/>
              <w:spacing w:before="69"/>
              <w:ind w:left="1331" w:right="118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AC</w:t>
            </w:r>
          </w:p>
        </w:tc>
      </w:tr>
      <w:tr>
        <w:trPr>
          <w:trHeight w:val="609" w:hRule="atLeast"/>
        </w:trPr>
        <w:tc>
          <w:tcPr>
            <w:tcW w:w="4300" w:type="dxa"/>
            <w:gridSpan w:val="4"/>
            <w:vMerge/>
            <w:tcBorders>
              <w:top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37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156" w:lineRule="exact"/>
              <w:ind w:left="170"/>
              <w:rPr>
                <w:b/>
                <w:sz w:val="16"/>
              </w:rPr>
            </w:pPr>
            <w:r>
              <w:rPr>
                <w:b/>
                <w:sz w:val="16"/>
              </w:rPr>
              <w:t>Date:</w:t>
            </w:r>
          </w:p>
          <w:p>
            <w:pPr>
              <w:pStyle w:val="TableParagraph"/>
              <w:spacing w:line="258" w:lineRule="exact"/>
              <w:ind w:left="103" w:right="1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June</w:t>
            </w:r>
            <w:r>
              <w:rPr>
                <w:b/>
                <w:spacing w:val="1"/>
                <w:sz w:val="24"/>
              </w:rPr>
              <w:t> </w:t>
            </w:r>
            <w:r>
              <w:rPr>
                <w:b/>
                <w:sz w:val="24"/>
              </w:rPr>
              <w:t>2017</w:t>
            </w:r>
          </w:p>
        </w:tc>
        <w:tc>
          <w:tcPr>
            <w:tcW w:w="3415" w:type="dxa"/>
            <w:vMerge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61" w:type="dxa"/>
            <w:tcBorders>
              <w:top w:val="single" w:sz="6" w:space="0" w:color="000000"/>
              <w:left w:val="single" w:sz="6" w:space="0" w:color="000000"/>
            </w:tcBorders>
          </w:tcPr>
          <w:p>
            <w:pPr>
              <w:pStyle w:val="TableParagraph"/>
              <w:spacing w:before="35"/>
              <w:ind w:left="153"/>
              <w:rPr>
                <w:b/>
                <w:sz w:val="16"/>
              </w:rPr>
            </w:pPr>
            <w:r>
              <w:rPr>
                <w:b/>
                <w:sz w:val="16"/>
              </w:rPr>
              <w:t>Rev</w:t>
            </w:r>
            <w:r>
              <w:rPr>
                <w:b/>
                <w:spacing w:val="-5"/>
                <w:sz w:val="16"/>
              </w:rPr>
              <w:t> </w:t>
            </w:r>
            <w:r>
              <w:rPr>
                <w:b/>
                <w:sz w:val="16"/>
              </w:rPr>
              <w:t>/</w:t>
            </w:r>
            <w:r>
              <w:rPr>
                <w:b/>
                <w:spacing w:val="-2"/>
                <w:sz w:val="16"/>
              </w:rPr>
              <w:t> </w:t>
            </w:r>
            <w:r>
              <w:rPr>
                <w:b/>
                <w:sz w:val="16"/>
              </w:rPr>
              <w:t>Ref:</w:t>
            </w:r>
          </w:p>
          <w:p>
            <w:pPr>
              <w:pStyle w:val="TableParagraph"/>
              <w:spacing w:before="17"/>
              <w:ind w:left="1331" w:right="115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00</w:t>
            </w:r>
          </w:p>
        </w:tc>
      </w:tr>
    </w:tbl>
    <w:p>
      <w:pPr>
        <w:rPr>
          <w:sz w:val="2"/>
          <w:szCs w:val="2"/>
        </w:rPr>
      </w:pPr>
      <w:r>
        <w:rPr/>
        <w:pict>
          <v:group style="position:absolute;margin-left:241.440002pt;margin-top:56.639446pt;width:459.4pt;height:385.1pt;mso-position-horizontal-relative:page;mso-position-vertical-relative:page;z-index:-19894272" coordorigin="4829,1133" coordsize="9188,7702">
            <v:shape style="position:absolute;left:4828;top:1132;width:9188;height:4628" type="#_x0000_t75" stroked="false">
              <v:imagedata r:id="rId54" o:title=""/>
            </v:shape>
            <v:shape style="position:absolute;left:5045;top:1348;width:8642;height:4083" type="#_x0000_t75" stroked="false">
              <v:imagedata r:id="rId55" o:title=""/>
            </v:shape>
            <v:shape style="position:absolute;left:4945;top:1248;width:8874;height:7485" coordorigin="4945,1249" coordsize="8874,7485" path="m4945,5531l13787,5531,13787,1249,4945,1249,4945,5531xm4945,8734l13819,8734,13819,5867,4945,5867,4945,8734xe" filled="false" stroked="true" strokeweight="10pt" strokecolor="#000000">
              <v:path arrowok="t"/>
              <v:stroke dashstyle="solid"/>
            </v:shape>
            <w10:wrap type="none"/>
          </v:group>
        </w:pict>
      </w:r>
      <w:r>
        <w:rPr/>
        <w:pict>
          <v:group style="position:absolute;margin-left:240.360001pt;margin-top:286.440002pt;width:463.1pt;height:162.75pt;mso-position-horizontal-relative:page;mso-position-vertical-relative:page;z-index:-19893760" coordorigin="4807,5729" coordsize="9262,3255">
            <v:shape style="position:absolute;left:4807;top:5728;width:9262;height:3255" type="#_x0000_t75" stroked="false">
              <v:imagedata r:id="rId56" o:title=""/>
            </v:shape>
            <v:shape style="position:absolute;left:5045;top:5967;width:8674;height:2667" type="#_x0000_t75" stroked="false">
              <v:imagedata r:id="rId57" o:title=""/>
            </v:shape>
            <w10:wrap type="none"/>
          </v:group>
        </w:pict>
      </w:r>
    </w:p>
    <w:p>
      <w:pPr>
        <w:spacing w:after="0"/>
        <w:rPr>
          <w:sz w:val="2"/>
          <w:szCs w:val="2"/>
        </w:rPr>
        <w:sectPr>
          <w:headerReference w:type="default" r:id="rId52"/>
          <w:footerReference w:type="default" r:id="rId53"/>
          <w:pgSz w:w="14400" w:h="10800" w:orient="landscape"/>
          <w:pgMar w:header="0" w:footer="0" w:top="140" w:bottom="0" w:left="100" w:right="20"/>
        </w:sectPr>
      </w:pPr>
    </w:p>
    <w:tbl>
      <w:tblPr>
        <w:tblW w:w="0" w:type="auto"/>
        <w:jc w:val="left"/>
        <w:tblInd w:w="149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5"/>
        <w:gridCol w:w="2805"/>
        <w:gridCol w:w="1295"/>
        <w:gridCol w:w="3430"/>
        <w:gridCol w:w="3415"/>
        <w:gridCol w:w="2861"/>
      </w:tblGrid>
      <w:tr>
        <w:trPr>
          <w:trHeight w:val="140" w:hRule="atLeast"/>
        </w:trPr>
        <w:tc>
          <w:tcPr>
            <w:tcW w:w="13951" w:type="dxa"/>
            <w:gridSpan w:val="6"/>
            <w:tcBorders>
              <w:bottom w:val="nil"/>
            </w:tcBorders>
          </w:tcPr>
          <w:p>
            <w:pPr>
              <w:pStyle w:val="TableParagraph"/>
              <w:rPr>
                <w:rFonts w:ascii="Times New Roman"/>
                <w:sz w:val="8"/>
              </w:rPr>
            </w:pPr>
          </w:p>
        </w:tc>
      </w:tr>
      <w:tr>
        <w:trPr>
          <w:trHeight w:val="699" w:hRule="atLeast"/>
        </w:trPr>
        <w:tc>
          <w:tcPr>
            <w:tcW w:w="145" w:type="dxa"/>
            <w:vMerge w:val="restart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8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59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Facility</w:t>
            </w:r>
          </w:p>
        </w:tc>
        <w:tc>
          <w:tcPr>
            <w:tcW w:w="12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90" w:lineRule="exact" w:before="59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Distance</w:t>
            </w:r>
          </w:p>
          <w:p>
            <w:pPr>
              <w:pStyle w:val="TableParagraph"/>
              <w:spacing w:line="290" w:lineRule="exact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to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site</w:t>
            </w:r>
          </w:p>
        </w:tc>
        <w:tc>
          <w:tcPr>
            <w:tcW w:w="9706" w:type="dxa"/>
            <w:gridSpan w:val="3"/>
            <w:vMerge w:val="restart"/>
            <w:tcBorders>
              <w:top w:val="nil"/>
              <w:left w:val="single" w:sz="8" w:space="0" w:color="000000"/>
              <w:bottom w:val="nil"/>
            </w:tcBorders>
          </w:tcPr>
          <w:p>
            <w:pPr>
              <w:pStyle w:val="TableParagraph"/>
              <w:spacing w:line="416" w:lineRule="exact"/>
              <w:ind w:left="525"/>
              <w:rPr>
                <w:b/>
                <w:sz w:val="36"/>
              </w:rPr>
            </w:pPr>
            <w:r>
              <w:rPr>
                <w:b/>
                <w:sz w:val="36"/>
              </w:rPr>
              <w:t>Hardcore</w:t>
            </w:r>
            <w:r>
              <w:rPr>
                <w:b/>
                <w:spacing w:val="-9"/>
                <w:sz w:val="36"/>
              </w:rPr>
              <w:t> </w:t>
            </w:r>
            <w:r>
              <w:rPr>
                <w:b/>
                <w:sz w:val="36"/>
              </w:rPr>
              <w:t>17.01.07</w:t>
            </w:r>
          </w:p>
        </w:tc>
      </w:tr>
      <w:tr>
        <w:trPr>
          <w:trHeight w:val="700" w:hRule="atLeast"/>
        </w:trPr>
        <w:tc>
          <w:tcPr>
            <w:tcW w:w="145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line="235" w:lineRule="auto" w:before="64"/>
              <w:ind w:left="154" w:right="97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Brett Aggregates</w:t>
            </w:r>
            <w:r>
              <w:rPr>
                <w:b/>
                <w:spacing w:val="-52"/>
                <w:sz w:val="24"/>
              </w:rPr>
              <w:t> </w:t>
            </w:r>
            <w:r>
              <w:rPr>
                <w:b/>
                <w:sz w:val="24"/>
              </w:rPr>
              <w:t>Hithermoor</w:t>
            </w:r>
          </w:p>
        </w:tc>
        <w:tc>
          <w:tcPr>
            <w:tcW w:w="12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59"/>
              <w:ind w:left="209"/>
              <w:rPr>
                <w:b/>
                <w:sz w:val="24"/>
              </w:rPr>
            </w:pPr>
            <w:r>
              <w:rPr>
                <w:b/>
                <w:sz w:val="24"/>
              </w:rPr>
              <w:t>16 miles</w:t>
            </w:r>
          </w:p>
        </w:tc>
        <w:tc>
          <w:tcPr>
            <w:tcW w:w="9706" w:type="dxa"/>
            <w:gridSpan w:val="3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57" w:hRule="atLeast"/>
        </w:trPr>
        <w:tc>
          <w:tcPr>
            <w:tcW w:w="145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59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Thames</w:t>
            </w:r>
            <w:r>
              <w:rPr>
                <w:b/>
                <w:spacing w:val="-6"/>
                <w:sz w:val="24"/>
              </w:rPr>
              <w:t> </w:t>
            </w:r>
            <w:r>
              <w:rPr>
                <w:b/>
                <w:sz w:val="24"/>
              </w:rPr>
              <w:t>Materials</w:t>
            </w:r>
            <w:r>
              <w:rPr>
                <w:b/>
                <w:spacing w:val="-10"/>
                <w:sz w:val="24"/>
              </w:rPr>
              <w:t> </w:t>
            </w:r>
            <w:r>
              <w:rPr>
                <w:b/>
                <w:sz w:val="24"/>
              </w:rPr>
              <w:t>Ltd</w:t>
            </w:r>
          </w:p>
        </w:tc>
        <w:tc>
          <w:tcPr>
            <w:tcW w:w="12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59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17 miles</w:t>
            </w:r>
          </w:p>
        </w:tc>
        <w:tc>
          <w:tcPr>
            <w:tcW w:w="9706" w:type="dxa"/>
            <w:gridSpan w:val="3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700" w:hRule="atLeast"/>
        </w:trPr>
        <w:tc>
          <w:tcPr>
            <w:tcW w:w="145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line="235" w:lineRule="auto" w:before="64"/>
              <w:ind w:left="154" w:right="97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Brett Aggregates</w:t>
            </w:r>
            <w:r>
              <w:rPr>
                <w:b/>
                <w:spacing w:val="-52"/>
                <w:sz w:val="24"/>
              </w:rPr>
              <w:t> </w:t>
            </w:r>
            <w:r>
              <w:rPr>
                <w:b/>
                <w:sz w:val="24"/>
              </w:rPr>
              <w:t>Pinewood</w:t>
            </w:r>
          </w:p>
        </w:tc>
        <w:tc>
          <w:tcPr>
            <w:tcW w:w="12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59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20 miles</w:t>
            </w:r>
          </w:p>
        </w:tc>
        <w:tc>
          <w:tcPr>
            <w:tcW w:w="9706" w:type="dxa"/>
            <w:gridSpan w:val="3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57" w:hRule="atLeast"/>
        </w:trPr>
        <w:tc>
          <w:tcPr>
            <w:tcW w:w="145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Glynn’s</w:t>
            </w:r>
            <w:r>
              <w:rPr>
                <w:b/>
                <w:spacing w:val="-7"/>
                <w:sz w:val="24"/>
              </w:rPr>
              <w:t> </w:t>
            </w:r>
            <w:r>
              <w:rPr>
                <w:b/>
                <w:sz w:val="24"/>
              </w:rPr>
              <w:t>Skips</w:t>
            </w:r>
          </w:p>
        </w:tc>
        <w:tc>
          <w:tcPr>
            <w:tcW w:w="12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6 miles</w:t>
            </w:r>
          </w:p>
        </w:tc>
        <w:tc>
          <w:tcPr>
            <w:tcW w:w="9706" w:type="dxa"/>
            <w:gridSpan w:val="3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57" w:hRule="atLeast"/>
        </w:trPr>
        <w:tc>
          <w:tcPr>
            <w:tcW w:w="145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Ingrebourne</w:t>
            </w:r>
            <w:r>
              <w:rPr>
                <w:b/>
                <w:spacing w:val="-10"/>
                <w:sz w:val="24"/>
              </w:rPr>
              <w:t> </w:t>
            </w:r>
            <w:r>
              <w:rPr>
                <w:b/>
                <w:sz w:val="24"/>
              </w:rPr>
              <w:t>Valley</w:t>
            </w:r>
            <w:r>
              <w:rPr>
                <w:b/>
                <w:spacing w:val="-9"/>
                <w:sz w:val="24"/>
              </w:rPr>
              <w:t> </w:t>
            </w:r>
            <w:r>
              <w:rPr>
                <w:b/>
                <w:sz w:val="24"/>
              </w:rPr>
              <w:t>Ltd</w:t>
            </w:r>
          </w:p>
        </w:tc>
        <w:tc>
          <w:tcPr>
            <w:tcW w:w="12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24 miles</w:t>
            </w:r>
          </w:p>
        </w:tc>
        <w:tc>
          <w:tcPr>
            <w:tcW w:w="9706" w:type="dxa"/>
            <w:gridSpan w:val="3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700" w:hRule="atLeast"/>
        </w:trPr>
        <w:tc>
          <w:tcPr>
            <w:tcW w:w="145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35" w:lineRule="auto" w:before="65"/>
              <w:ind w:left="154" w:right="376"/>
              <w:rPr>
                <w:b/>
                <w:sz w:val="24"/>
              </w:rPr>
            </w:pPr>
            <w:r>
              <w:rPr>
                <w:b/>
                <w:sz w:val="24"/>
              </w:rPr>
              <w:t>Keltbray Dagenham –</w:t>
            </w:r>
            <w:r>
              <w:rPr>
                <w:b/>
                <w:spacing w:val="1"/>
                <w:sz w:val="24"/>
              </w:rPr>
              <w:t> </w:t>
            </w:r>
            <w:r>
              <w:rPr>
                <w:b/>
                <w:spacing w:val="-1"/>
                <w:sz w:val="24"/>
              </w:rPr>
              <w:t>Hunts</w:t>
            </w:r>
            <w:r>
              <w:rPr>
                <w:b/>
                <w:spacing w:val="-7"/>
                <w:sz w:val="24"/>
              </w:rPr>
              <w:t> </w:t>
            </w:r>
            <w:r>
              <w:rPr>
                <w:b/>
                <w:spacing w:val="-1"/>
                <w:sz w:val="24"/>
              </w:rPr>
              <w:t>Waste</w:t>
            </w:r>
            <w:r>
              <w:rPr>
                <w:b/>
                <w:spacing w:val="-12"/>
                <w:sz w:val="24"/>
              </w:rPr>
              <w:t> </w:t>
            </w:r>
            <w:r>
              <w:rPr>
                <w:b/>
                <w:sz w:val="24"/>
              </w:rPr>
              <w:t>Recycling</w:t>
            </w:r>
          </w:p>
        </w:tc>
        <w:tc>
          <w:tcPr>
            <w:tcW w:w="12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18 miles</w:t>
            </w:r>
          </w:p>
        </w:tc>
        <w:tc>
          <w:tcPr>
            <w:tcW w:w="9706" w:type="dxa"/>
            <w:gridSpan w:val="3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700" w:hRule="atLeast"/>
        </w:trPr>
        <w:tc>
          <w:tcPr>
            <w:tcW w:w="145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line="235" w:lineRule="auto" w:before="65"/>
              <w:ind w:left="154" w:right="840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Recycled Material</w:t>
            </w:r>
            <w:r>
              <w:rPr>
                <w:b/>
                <w:spacing w:val="-52"/>
                <w:sz w:val="24"/>
              </w:rPr>
              <w:t> </w:t>
            </w:r>
            <w:r>
              <w:rPr>
                <w:b/>
                <w:sz w:val="24"/>
              </w:rPr>
              <w:t>Suppliers</w:t>
            </w:r>
            <w:r>
              <w:rPr>
                <w:b/>
                <w:spacing w:val="-4"/>
                <w:sz w:val="24"/>
              </w:rPr>
              <w:t> </w:t>
            </w:r>
            <w:r>
              <w:rPr>
                <w:b/>
                <w:sz w:val="24"/>
              </w:rPr>
              <w:t>Ltd</w:t>
            </w:r>
          </w:p>
        </w:tc>
        <w:tc>
          <w:tcPr>
            <w:tcW w:w="12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13 miles</w:t>
            </w:r>
          </w:p>
        </w:tc>
        <w:tc>
          <w:tcPr>
            <w:tcW w:w="9706" w:type="dxa"/>
            <w:gridSpan w:val="3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699" w:hRule="atLeast"/>
        </w:trPr>
        <w:tc>
          <w:tcPr>
            <w:tcW w:w="145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35" w:lineRule="auto" w:before="65"/>
              <w:ind w:left="154" w:right="730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Denham</w:t>
            </w:r>
            <w:r>
              <w:rPr>
                <w:b/>
                <w:spacing w:val="-9"/>
                <w:sz w:val="24"/>
              </w:rPr>
              <w:t> </w:t>
            </w:r>
            <w:r>
              <w:rPr>
                <w:b/>
                <w:sz w:val="24"/>
              </w:rPr>
              <w:t>Park</w:t>
            </w:r>
            <w:r>
              <w:rPr>
                <w:b/>
                <w:spacing w:val="-12"/>
                <w:sz w:val="24"/>
              </w:rPr>
              <w:t> </w:t>
            </w:r>
            <w:r>
              <w:rPr>
                <w:b/>
                <w:sz w:val="24"/>
              </w:rPr>
              <w:t>Farm</w:t>
            </w:r>
            <w:r>
              <w:rPr>
                <w:b/>
                <w:spacing w:val="-51"/>
                <w:sz w:val="24"/>
              </w:rPr>
              <w:t> </w:t>
            </w:r>
            <w:r>
              <w:rPr>
                <w:b/>
                <w:sz w:val="24"/>
              </w:rPr>
              <w:t>Landfill</w:t>
            </w:r>
          </w:p>
        </w:tc>
        <w:tc>
          <w:tcPr>
            <w:tcW w:w="12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18 miles</w:t>
            </w:r>
          </w:p>
        </w:tc>
        <w:tc>
          <w:tcPr>
            <w:tcW w:w="9706" w:type="dxa"/>
            <w:gridSpan w:val="3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700" w:hRule="atLeast"/>
        </w:trPr>
        <w:tc>
          <w:tcPr>
            <w:tcW w:w="145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line="235" w:lineRule="auto" w:before="65"/>
              <w:ind w:left="154" w:right="446"/>
              <w:rPr>
                <w:b/>
                <w:sz w:val="24"/>
              </w:rPr>
            </w:pPr>
            <w:r>
              <w:rPr>
                <w:b/>
                <w:sz w:val="24"/>
              </w:rPr>
              <w:t>Marks</w:t>
            </w:r>
            <w:r>
              <w:rPr>
                <w:b/>
                <w:spacing w:val="-11"/>
                <w:sz w:val="24"/>
              </w:rPr>
              <w:t> </w:t>
            </w:r>
            <w:r>
              <w:rPr>
                <w:b/>
                <w:sz w:val="24"/>
              </w:rPr>
              <w:t>Warren</w:t>
            </w:r>
            <w:r>
              <w:rPr>
                <w:b/>
                <w:spacing w:val="-10"/>
                <w:sz w:val="24"/>
              </w:rPr>
              <w:t> </w:t>
            </w:r>
            <w:r>
              <w:rPr>
                <w:b/>
                <w:sz w:val="24"/>
              </w:rPr>
              <w:t>Quarry</w:t>
            </w:r>
            <w:r>
              <w:rPr>
                <w:b/>
                <w:spacing w:val="-51"/>
                <w:sz w:val="24"/>
              </w:rPr>
              <w:t> </w:t>
            </w:r>
            <w:r>
              <w:rPr>
                <w:b/>
                <w:sz w:val="24"/>
              </w:rPr>
              <w:t>Landfill</w:t>
            </w:r>
          </w:p>
        </w:tc>
        <w:tc>
          <w:tcPr>
            <w:tcW w:w="12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27 miles</w:t>
            </w:r>
          </w:p>
        </w:tc>
        <w:tc>
          <w:tcPr>
            <w:tcW w:w="9706" w:type="dxa"/>
            <w:gridSpan w:val="3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700" w:hRule="atLeast"/>
        </w:trPr>
        <w:tc>
          <w:tcPr>
            <w:tcW w:w="145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91" w:lineRule="exact"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Charles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Morrison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Long</w:t>
            </w:r>
          </w:p>
          <w:p>
            <w:pPr>
              <w:pStyle w:val="TableParagraph"/>
              <w:spacing w:line="291" w:lineRule="exact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Lane</w:t>
            </w:r>
          </w:p>
        </w:tc>
        <w:tc>
          <w:tcPr>
            <w:tcW w:w="12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15 miles</w:t>
            </w:r>
          </w:p>
        </w:tc>
        <w:tc>
          <w:tcPr>
            <w:tcW w:w="9706" w:type="dxa"/>
            <w:gridSpan w:val="3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57" w:hRule="atLeast"/>
        </w:trPr>
        <w:tc>
          <w:tcPr>
            <w:tcW w:w="145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61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Cappagh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Stanwell</w:t>
            </w:r>
          </w:p>
        </w:tc>
        <w:tc>
          <w:tcPr>
            <w:tcW w:w="12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61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16 miles</w:t>
            </w:r>
          </w:p>
        </w:tc>
        <w:tc>
          <w:tcPr>
            <w:tcW w:w="9706" w:type="dxa"/>
            <w:gridSpan w:val="3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699" w:hRule="atLeast"/>
        </w:trPr>
        <w:tc>
          <w:tcPr>
            <w:tcW w:w="145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35" w:lineRule="auto" w:before="66"/>
              <w:ind w:left="154" w:right="247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Brett</w:t>
            </w:r>
            <w:r>
              <w:rPr>
                <w:b/>
                <w:spacing w:val="-9"/>
                <w:sz w:val="24"/>
              </w:rPr>
              <w:t> </w:t>
            </w:r>
            <w:r>
              <w:rPr>
                <w:b/>
                <w:spacing w:val="-1"/>
                <w:sz w:val="24"/>
              </w:rPr>
              <w:t>Aggregates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Queen</w:t>
            </w:r>
            <w:r>
              <w:rPr>
                <w:b/>
                <w:spacing w:val="-51"/>
                <w:sz w:val="24"/>
              </w:rPr>
              <w:t> </w:t>
            </w:r>
            <w:r>
              <w:rPr>
                <w:b/>
                <w:sz w:val="24"/>
              </w:rPr>
              <w:t>Mary</w:t>
            </w:r>
          </w:p>
        </w:tc>
        <w:tc>
          <w:tcPr>
            <w:tcW w:w="12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1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16 miles</w:t>
            </w:r>
          </w:p>
        </w:tc>
        <w:tc>
          <w:tcPr>
            <w:tcW w:w="9706" w:type="dxa"/>
            <w:gridSpan w:val="3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129" w:hRule="atLeast"/>
        </w:trPr>
        <w:tc>
          <w:tcPr>
            <w:tcW w:w="13951" w:type="dxa"/>
            <w:gridSpan w:val="6"/>
            <w:tcBorders>
              <w:top w:val="nil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6"/>
              </w:rPr>
            </w:pPr>
          </w:p>
        </w:tc>
      </w:tr>
      <w:tr>
        <w:trPr>
          <w:trHeight w:val="669" w:hRule="atLeast"/>
        </w:trPr>
        <w:tc>
          <w:tcPr>
            <w:tcW w:w="7675" w:type="dxa"/>
            <w:gridSpan w:val="4"/>
            <w:vMerge w:val="restart"/>
            <w:tcBorders>
              <w:top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tabs>
                <w:tab w:pos="4471" w:val="left" w:leader="none"/>
              </w:tabs>
              <w:spacing w:line="206" w:lineRule="exact" w:before="39"/>
              <w:ind w:left="149"/>
              <w:rPr>
                <w:b/>
                <w:sz w:val="16"/>
              </w:rPr>
            </w:pPr>
            <w:r>
              <w:rPr>
                <w:b/>
                <w:sz w:val="20"/>
              </w:rPr>
              <w:t>Project:</w:t>
              <w:tab/>
            </w:r>
            <w:r>
              <w:rPr>
                <w:b/>
                <w:position w:val="9"/>
                <w:sz w:val="16"/>
              </w:rPr>
              <w:t>Title:</w:t>
            </w:r>
          </w:p>
          <w:p>
            <w:pPr>
              <w:pStyle w:val="TableParagraph"/>
              <w:spacing w:line="201" w:lineRule="exact"/>
              <w:ind w:left="4783"/>
              <w:rPr>
                <w:b/>
                <w:sz w:val="24"/>
              </w:rPr>
            </w:pPr>
            <w:r>
              <w:rPr>
                <w:b/>
                <w:sz w:val="24"/>
              </w:rPr>
              <w:t>Hardcore</w:t>
            </w:r>
            <w:r>
              <w:rPr>
                <w:b/>
                <w:spacing w:val="-12"/>
                <w:sz w:val="24"/>
              </w:rPr>
              <w:t> </w:t>
            </w:r>
            <w:r>
              <w:rPr>
                <w:b/>
                <w:sz w:val="24"/>
              </w:rPr>
              <w:t>Waste</w:t>
            </w:r>
            <w:r>
              <w:rPr>
                <w:b/>
                <w:spacing w:val="-9"/>
                <w:sz w:val="24"/>
              </w:rPr>
              <w:t> </w:t>
            </w:r>
            <w:r>
              <w:rPr>
                <w:b/>
                <w:sz w:val="24"/>
              </w:rPr>
              <w:t>Facilities</w:t>
            </w:r>
            <w:r>
              <w:rPr>
                <w:b/>
                <w:spacing w:val="-8"/>
                <w:sz w:val="24"/>
              </w:rPr>
              <w:t> </w:t>
            </w:r>
            <w:r>
              <w:rPr>
                <w:b/>
                <w:sz w:val="24"/>
              </w:rPr>
              <w:t>–</w:t>
            </w:r>
          </w:p>
          <w:p>
            <w:pPr>
              <w:pStyle w:val="TableParagraph"/>
              <w:tabs>
                <w:tab w:pos="5357" w:val="left" w:leader="none"/>
              </w:tabs>
              <w:spacing w:line="146" w:lineRule="auto" w:before="64"/>
              <w:ind w:left="1672"/>
              <w:rPr>
                <w:b/>
                <w:sz w:val="24"/>
              </w:rPr>
            </w:pPr>
            <w:r>
              <w:rPr>
                <w:b/>
                <w:position w:val="-8"/>
                <w:sz w:val="28"/>
              </w:rPr>
              <w:t>Earls</w:t>
            </w:r>
            <w:r>
              <w:rPr>
                <w:b/>
                <w:spacing w:val="-2"/>
                <w:position w:val="-8"/>
                <w:sz w:val="28"/>
              </w:rPr>
              <w:t> </w:t>
            </w:r>
            <w:r>
              <w:rPr>
                <w:b/>
                <w:position w:val="-8"/>
                <w:sz w:val="28"/>
              </w:rPr>
              <w:t>Court</w:t>
              <w:tab/>
            </w:r>
            <w:r>
              <w:rPr>
                <w:b/>
                <w:sz w:val="24"/>
              </w:rPr>
              <w:t>Distance</w:t>
            </w:r>
            <w:r>
              <w:rPr>
                <w:b/>
                <w:spacing w:val="-5"/>
                <w:sz w:val="24"/>
              </w:rPr>
              <w:t> </w:t>
            </w:r>
            <w:r>
              <w:rPr>
                <w:b/>
                <w:sz w:val="24"/>
              </w:rPr>
              <w:t>to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site</w:t>
            </w:r>
          </w:p>
          <w:p>
            <w:pPr>
              <w:pStyle w:val="TableParagraph"/>
              <w:spacing w:line="96" w:lineRule="exact"/>
              <w:ind w:left="4435" w:right="2809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Date:</w:t>
            </w:r>
          </w:p>
          <w:p>
            <w:pPr>
              <w:pStyle w:val="TableParagraph"/>
              <w:spacing w:line="258" w:lineRule="exact"/>
              <w:ind w:right="1133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June</w:t>
            </w:r>
            <w:r>
              <w:rPr>
                <w:b/>
                <w:spacing w:val="1"/>
                <w:sz w:val="24"/>
              </w:rPr>
              <w:t> </w:t>
            </w:r>
            <w:r>
              <w:rPr>
                <w:b/>
                <w:sz w:val="24"/>
              </w:rPr>
              <w:t>2017</w:t>
            </w:r>
          </w:p>
        </w:tc>
        <w:tc>
          <w:tcPr>
            <w:tcW w:w="341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8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spacing w:before="47"/>
              <w:ind w:left="135"/>
              <w:rPr>
                <w:b/>
                <w:sz w:val="16"/>
              </w:rPr>
            </w:pPr>
            <w:r>
              <w:rPr>
                <w:b/>
                <w:sz w:val="16"/>
              </w:rPr>
              <w:t>Drawn</w:t>
            </w:r>
            <w:r>
              <w:rPr>
                <w:b/>
                <w:spacing w:val="-3"/>
                <w:sz w:val="16"/>
              </w:rPr>
              <w:t> </w:t>
            </w:r>
            <w:r>
              <w:rPr>
                <w:b/>
                <w:sz w:val="16"/>
              </w:rPr>
              <w:t>By:</w:t>
            </w:r>
          </w:p>
          <w:p>
            <w:pPr>
              <w:pStyle w:val="TableParagraph"/>
              <w:spacing w:before="69"/>
              <w:ind w:left="1331" w:right="118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AC</w:t>
            </w:r>
          </w:p>
        </w:tc>
      </w:tr>
      <w:tr>
        <w:trPr>
          <w:trHeight w:val="609" w:hRule="atLeast"/>
        </w:trPr>
        <w:tc>
          <w:tcPr>
            <w:tcW w:w="7675" w:type="dxa"/>
            <w:gridSpan w:val="4"/>
            <w:vMerge/>
            <w:tcBorders>
              <w:top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15" w:type="dxa"/>
            <w:vMerge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61" w:type="dxa"/>
            <w:tcBorders>
              <w:top w:val="single" w:sz="6" w:space="0" w:color="000000"/>
              <w:left w:val="single" w:sz="6" w:space="0" w:color="000000"/>
            </w:tcBorders>
          </w:tcPr>
          <w:p>
            <w:pPr>
              <w:pStyle w:val="TableParagraph"/>
              <w:spacing w:before="35"/>
              <w:ind w:left="152"/>
              <w:rPr>
                <w:b/>
                <w:sz w:val="16"/>
              </w:rPr>
            </w:pPr>
            <w:r>
              <w:rPr>
                <w:b/>
                <w:sz w:val="16"/>
              </w:rPr>
              <w:t>Rev</w:t>
            </w:r>
            <w:r>
              <w:rPr>
                <w:b/>
                <w:spacing w:val="-5"/>
                <w:sz w:val="16"/>
              </w:rPr>
              <w:t> </w:t>
            </w:r>
            <w:r>
              <w:rPr>
                <w:b/>
                <w:sz w:val="16"/>
              </w:rPr>
              <w:t>/</w:t>
            </w:r>
            <w:r>
              <w:rPr>
                <w:b/>
                <w:spacing w:val="-2"/>
                <w:sz w:val="16"/>
              </w:rPr>
              <w:t> </w:t>
            </w:r>
            <w:r>
              <w:rPr>
                <w:b/>
                <w:sz w:val="16"/>
              </w:rPr>
              <w:t>Ref:</w:t>
            </w:r>
          </w:p>
          <w:p>
            <w:pPr>
              <w:pStyle w:val="TableParagraph"/>
              <w:spacing w:before="17"/>
              <w:ind w:left="1331" w:right="115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00</w:t>
            </w:r>
          </w:p>
        </w:tc>
      </w:tr>
    </w:tbl>
    <w:p>
      <w:pPr>
        <w:rPr>
          <w:sz w:val="2"/>
          <w:szCs w:val="2"/>
        </w:rPr>
      </w:pPr>
      <w:r>
        <w:rPr/>
        <w:pict>
          <v:group style="position:absolute;margin-left:231.380005pt;margin-top:110.75pt;width:474.95pt;height:220.3pt;mso-position-horizontal-relative:page;mso-position-vertical-relative:page;z-index:-19893248" coordorigin="4628,2215" coordsize="9499,4406">
            <v:shape style="position:absolute;left:4827;top:2415;width:9099;height:4006" type="#_x0000_t75" stroked="false">
              <v:imagedata r:id="rId60" o:title=""/>
            </v:shape>
            <v:rect style="position:absolute;left:4727;top:2315;width:9299;height:4206" filled="false" stroked="true" strokeweight="10pt" strokecolor="#000000">
              <v:stroke dashstyle="solid"/>
            </v:rect>
            <w10:wrap type="none"/>
          </v:group>
        </w:pict>
      </w:r>
      <w:r>
        <w:rPr/>
        <w:drawing>
          <wp:anchor distT="0" distB="0" distL="0" distR="0" allowOverlap="1" layoutInCell="1" locked="0" behindDoc="0" simplePos="0" relativeHeight="15746048">
            <wp:simplePos x="0" y="0"/>
            <wp:positionH relativeFrom="page">
              <wp:posOffset>2915411</wp:posOffset>
            </wp:positionH>
            <wp:positionV relativeFrom="page">
              <wp:posOffset>1382267</wp:posOffset>
            </wp:positionV>
            <wp:extent cx="6149340" cy="2916935"/>
            <wp:effectExtent l="0" t="0" r="0" b="0"/>
            <wp:wrapNone/>
            <wp:docPr id="37" name="image1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18.pn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49340" cy="29169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"/>
          <w:szCs w:val="2"/>
        </w:rPr>
        <w:sectPr>
          <w:headerReference w:type="default" r:id="rId58"/>
          <w:footerReference w:type="default" r:id="rId59"/>
          <w:pgSz w:w="14400" w:h="10800" w:orient="landscape"/>
          <w:pgMar w:header="0" w:footer="0" w:top="140" w:bottom="0" w:left="100" w:right="20"/>
        </w:sectPr>
      </w:pPr>
    </w:p>
    <w:tbl>
      <w:tblPr>
        <w:tblW w:w="0" w:type="auto"/>
        <w:jc w:val="left"/>
        <w:tblInd w:w="149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1"/>
        <w:gridCol w:w="2804"/>
        <w:gridCol w:w="1294"/>
        <w:gridCol w:w="3373"/>
        <w:gridCol w:w="3414"/>
        <w:gridCol w:w="2860"/>
      </w:tblGrid>
      <w:tr>
        <w:trPr>
          <w:trHeight w:val="1416" w:hRule="atLeast"/>
        </w:trPr>
        <w:tc>
          <w:tcPr>
            <w:tcW w:w="13946" w:type="dxa"/>
            <w:gridSpan w:val="6"/>
            <w:tcBorders>
              <w:bottom w:val="nil"/>
            </w:tcBorders>
          </w:tcPr>
          <w:p>
            <w:pPr>
              <w:pStyle w:val="TableParagraph"/>
              <w:spacing w:before="7"/>
              <w:rPr>
                <w:b/>
                <w:i/>
                <w:sz w:val="32"/>
              </w:rPr>
            </w:pPr>
          </w:p>
          <w:p>
            <w:pPr>
              <w:pStyle w:val="TableParagraph"/>
              <w:ind w:left="4095"/>
              <w:rPr>
                <w:b/>
                <w:sz w:val="36"/>
              </w:rPr>
            </w:pPr>
            <w:r>
              <w:rPr>
                <w:b/>
                <w:sz w:val="36"/>
              </w:rPr>
              <w:t>Mixed</w:t>
            </w:r>
            <w:r>
              <w:rPr>
                <w:b/>
                <w:spacing w:val="-9"/>
                <w:sz w:val="36"/>
              </w:rPr>
              <w:t> </w:t>
            </w:r>
            <w:r>
              <w:rPr>
                <w:b/>
                <w:sz w:val="36"/>
              </w:rPr>
              <w:t>Demolition</w:t>
            </w:r>
            <w:r>
              <w:rPr>
                <w:b/>
                <w:spacing w:val="-6"/>
                <w:sz w:val="36"/>
              </w:rPr>
              <w:t> </w:t>
            </w:r>
            <w:r>
              <w:rPr>
                <w:b/>
                <w:sz w:val="36"/>
              </w:rPr>
              <w:t>17.09.04</w:t>
            </w:r>
          </w:p>
        </w:tc>
      </w:tr>
      <w:tr>
        <w:trPr>
          <w:trHeight w:val="687" w:hRule="atLeast"/>
        </w:trPr>
        <w:tc>
          <w:tcPr>
            <w:tcW w:w="201" w:type="dxa"/>
            <w:vMerge w:val="restart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804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59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Facility</w:t>
            </w:r>
          </w:p>
        </w:tc>
        <w:tc>
          <w:tcPr>
            <w:tcW w:w="1294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35" w:lineRule="auto" w:before="64"/>
              <w:ind w:left="155" w:right="249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Distance</w:t>
            </w:r>
            <w:r>
              <w:rPr>
                <w:b/>
                <w:spacing w:val="-52"/>
                <w:sz w:val="24"/>
              </w:rPr>
              <w:t> </w:t>
            </w:r>
            <w:r>
              <w:rPr>
                <w:b/>
                <w:sz w:val="24"/>
              </w:rPr>
              <w:t>to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site</w:t>
            </w:r>
          </w:p>
        </w:tc>
        <w:tc>
          <w:tcPr>
            <w:tcW w:w="9647" w:type="dxa"/>
            <w:gridSpan w:val="3"/>
            <w:vMerge w:val="restart"/>
            <w:tcBorders>
              <w:top w:val="nil"/>
              <w:left w:val="single" w:sz="8" w:space="0" w:color="000000"/>
              <w:bottom w:val="nil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>
        <w:trPr>
          <w:trHeight w:val="544" w:hRule="atLeast"/>
        </w:trPr>
        <w:tc>
          <w:tcPr>
            <w:tcW w:w="20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04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47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Glynn’s</w:t>
            </w:r>
            <w:r>
              <w:rPr>
                <w:b/>
                <w:spacing w:val="-7"/>
                <w:sz w:val="24"/>
              </w:rPr>
              <w:t> </w:t>
            </w:r>
            <w:r>
              <w:rPr>
                <w:b/>
                <w:sz w:val="24"/>
              </w:rPr>
              <w:t>Skips</w:t>
            </w:r>
          </w:p>
        </w:tc>
        <w:tc>
          <w:tcPr>
            <w:tcW w:w="1294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47"/>
              <w:ind w:left="155"/>
              <w:rPr>
                <w:b/>
                <w:sz w:val="24"/>
              </w:rPr>
            </w:pPr>
            <w:r>
              <w:rPr>
                <w:b/>
                <w:sz w:val="24"/>
              </w:rPr>
              <w:t>6 miles</w:t>
            </w:r>
          </w:p>
        </w:tc>
        <w:tc>
          <w:tcPr>
            <w:tcW w:w="9647" w:type="dxa"/>
            <w:gridSpan w:val="3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57" w:hRule="atLeast"/>
        </w:trPr>
        <w:tc>
          <w:tcPr>
            <w:tcW w:w="20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59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Hinkcroft</w:t>
            </w:r>
            <w:r>
              <w:rPr>
                <w:b/>
                <w:spacing w:val="-12"/>
                <w:sz w:val="24"/>
              </w:rPr>
              <w:t> </w:t>
            </w:r>
            <w:r>
              <w:rPr>
                <w:b/>
                <w:sz w:val="24"/>
              </w:rPr>
              <w:t>Transport</w:t>
            </w:r>
            <w:r>
              <w:rPr>
                <w:b/>
                <w:spacing w:val="-11"/>
                <w:sz w:val="24"/>
              </w:rPr>
              <w:t> </w:t>
            </w:r>
            <w:r>
              <w:rPr>
                <w:b/>
                <w:sz w:val="24"/>
              </w:rPr>
              <w:t>Ltd</w:t>
            </w:r>
          </w:p>
        </w:tc>
        <w:tc>
          <w:tcPr>
            <w:tcW w:w="1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59"/>
              <w:ind w:left="155"/>
              <w:rPr>
                <w:b/>
                <w:sz w:val="24"/>
              </w:rPr>
            </w:pPr>
            <w:r>
              <w:rPr>
                <w:b/>
                <w:sz w:val="24"/>
              </w:rPr>
              <w:t>8 miles</w:t>
            </w:r>
          </w:p>
        </w:tc>
        <w:tc>
          <w:tcPr>
            <w:tcW w:w="9647" w:type="dxa"/>
            <w:gridSpan w:val="3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700" w:hRule="atLeast"/>
        </w:trPr>
        <w:tc>
          <w:tcPr>
            <w:tcW w:w="20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line="290" w:lineRule="exact"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Docklands</w:t>
            </w:r>
            <w:r>
              <w:rPr>
                <w:b/>
                <w:spacing w:val="-8"/>
                <w:sz w:val="24"/>
              </w:rPr>
              <w:t> </w:t>
            </w:r>
            <w:r>
              <w:rPr>
                <w:b/>
                <w:sz w:val="24"/>
              </w:rPr>
              <w:t>Waste</w:t>
            </w:r>
          </w:p>
          <w:p>
            <w:pPr>
              <w:pStyle w:val="TableParagraph"/>
              <w:spacing w:line="290" w:lineRule="exact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Recycling</w:t>
            </w:r>
          </w:p>
        </w:tc>
        <w:tc>
          <w:tcPr>
            <w:tcW w:w="1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60"/>
              <w:ind w:left="155"/>
              <w:rPr>
                <w:b/>
                <w:sz w:val="24"/>
              </w:rPr>
            </w:pPr>
            <w:r>
              <w:rPr>
                <w:b/>
                <w:sz w:val="24"/>
              </w:rPr>
              <w:t>12 miles</w:t>
            </w:r>
          </w:p>
        </w:tc>
        <w:tc>
          <w:tcPr>
            <w:tcW w:w="9647" w:type="dxa"/>
            <w:gridSpan w:val="3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57" w:hRule="atLeast"/>
        </w:trPr>
        <w:tc>
          <w:tcPr>
            <w:tcW w:w="20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Powerday</w:t>
            </w:r>
          </w:p>
        </w:tc>
        <w:tc>
          <w:tcPr>
            <w:tcW w:w="1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0"/>
              <w:ind w:left="155"/>
              <w:rPr>
                <w:b/>
                <w:sz w:val="24"/>
              </w:rPr>
            </w:pPr>
            <w:r>
              <w:rPr>
                <w:b/>
                <w:sz w:val="24"/>
              </w:rPr>
              <w:t>6 miles</w:t>
            </w:r>
          </w:p>
        </w:tc>
        <w:tc>
          <w:tcPr>
            <w:tcW w:w="9647" w:type="dxa"/>
            <w:gridSpan w:val="3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4470" w:hRule="atLeast"/>
        </w:trPr>
        <w:tc>
          <w:tcPr>
            <w:tcW w:w="13946" w:type="dxa"/>
            <w:gridSpan w:val="6"/>
            <w:tcBorders>
              <w:top w:val="nil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>
        <w:trPr>
          <w:trHeight w:val="669" w:hRule="atLeast"/>
        </w:trPr>
        <w:tc>
          <w:tcPr>
            <w:tcW w:w="4299" w:type="dxa"/>
            <w:gridSpan w:val="3"/>
            <w:vMerge w:val="restart"/>
            <w:tcBorders>
              <w:top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90"/>
              <w:ind w:left="149"/>
              <w:rPr>
                <w:b/>
                <w:sz w:val="20"/>
              </w:rPr>
            </w:pPr>
            <w:r>
              <w:rPr>
                <w:b/>
                <w:sz w:val="20"/>
              </w:rPr>
              <w:t>Project:</w:t>
            </w:r>
          </w:p>
          <w:p>
            <w:pPr>
              <w:pStyle w:val="TableParagraph"/>
              <w:spacing w:before="159"/>
              <w:ind w:left="1672"/>
              <w:rPr>
                <w:b/>
                <w:sz w:val="28"/>
              </w:rPr>
            </w:pPr>
            <w:r>
              <w:rPr>
                <w:b/>
                <w:sz w:val="28"/>
              </w:rPr>
              <w:t>Earls</w:t>
            </w:r>
            <w:r>
              <w:rPr>
                <w:b/>
                <w:spacing w:val="-3"/>
                <w:sz w:val="28"/>
              </w:rPr>
              <w:t> </w:t>
            </w:r>
            <w:r>
              <w:rPr>
                <w:b/>
                <w:sz w:val="28"/>
              </w:rPr>
              <w:t>Court</w:t>
            </w: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158" w:lineRule="exact" w:before="34"/>
              <w:ind w:left="187"/>
              <w:rPr>
                <w:b/>
                <w:sz w:val="16"/>
              </w:rPr>
            </w:pPr>
            <w:r>
              <w:rPr>
                <w:b/>
                <w:sz w:val="16"/>
              </w:rPr>
              <w:t>Title:</w:t>
            </w:r>
          </w:p>
          <w:p>
            <w:pPr>
              <w:pStyle w:val="TableParagraph"/>
              <w:spacing w:line="253" w:lineRule="exact"/>
              <w:ind w:left="600"/>
              <w:rPr>
                <w:b/>
                <w:sz w:val="24"/>
              </w:rPr>
            </w:pPr>
            <w:r>
              <w:rPr>
                <w:b/>
                <w:sz w:val="24"/>
              </w:rPr>
              <w:t>Mixed</w:t>
            </w:r>
            <w:r>
              <w:rPr>
                <w:b/>
                <w:spacing w:val="-7"/>
                <w:sz w:val="24"/>
              </w:rPr>
              <w:t> </w:t>
            </w:r>
            <w:r>
              <w:rPr>
                <w:b/>
                <w:sz w:val="24"/>
              </w:rPr>
              <w:t>Demolition</w:t>
            </w:r>
            <w:r>
              <w:rPr>
                <w:b/>
                <w:spacing w:val="-4"/>
                <w:sz w:val="24"/>
              </w:rPr>
              <w:t> </w:t>
            </w:r>
            <w:r>
              <w:rPr>
                <w:b/>
                <w:sz w:val="24"/>
              </w:rPr>
              <w:t>Waste</w:t>
            </w:r>
          </w:p>
          <w:p>
            <w:pPr>
              <w:pStyle w:val="TableParagraph"/>
              <w:spacing w:line="204" w:lineRule="exact"/>
              <w:ind w:left="528"/>
              <w:rPr>
                <w:b/>
                <w:sz w:val="24"/>
              </w:rPr>
            </w:pPr>
            <w:r>
              <w:rPr>
                <w:b/>
                <w:sz w:val="24"/>
              </w:rPr>
              <w:t>Facilities</w:t>
            </w:r>
            <w:r>
              <w:rPr>
                <w:b/>
                <w:spacing w:val="-5"/>
                <w:sz w:val="24"/>
              </w:rPr>
              <w:t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5"/>
                <w:sz w:val="24"/>
              </w:rPr>
              <w:t> </w:t>
            </w:r>
            <w:r>
              <w:rPr>
                <w:b/>
                <w:sz w:val="24"/>
              </w:rPr>
              <w:t>Distance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to</w:t>
            </w:r>
            <w:r>
              <w:rPr>
                <w:b/>
                <w:spacing w:val="-5"/>
                <w:sz w:val="24"/>
              </w:rPr>
              <w:t> </w:t>
            </w:r>
            <w:r>
              <w:rPr>
                <w:b/>
                <w:sz w:val="24"/>
              </w:rPr>
              <w:t>site</w:t>
            </w:r>
          </w:p>
        </w:tc>
        <w:tc>
          <w:tcPr>
            <w:tcW w:w="341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8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spacing w:before="47"/>
              <w:ind w:left="139"/>
              <w:rPr>
                <w:b/>
                <w:sz w:val="16"/>
              </w:rPr>
            </w:pPr>
            <w:r>
              <w:rPr>
                <w:b/>
                <w:sz w:val="16"/>
              </w:rPr>
              <w:t>Drawn</w:t>
            </w:r>
            <w:r>
              <w:rPr>
                <w:b/>
                <w:spacing w:val="-3"/>
                <w:sz w:val="16"/>
              </w:rPr>
              <w:t> </w:t>
            </w:r>
            <w:r>
              <w:rPr>
                <w:b/>
                <w:sz w:val="16"/>
              </w:rPr>
              <w:t>By:</w:t>
            </w:r>
          </w:p>
          <w:p>
            <w:pPr>
              <w:pStyle w:val="TableParagraph"/>
              <w:spacing w:before="69"/>
              <w:ind w:left="1337" w:right="118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AC</w:t>
            </w:r>
          </w:p>
        </w:tc>
      </w:tr>
      <w:tr>
        <w:trPr>
          <w:trHeight w:val="609" w:hRule="atLeast"/>
        </w:trPr>
        <w:tc>
          <w:tcPr>
            <w:tcW w:w="4299" w:type="dxa"/>
            <w:gridSpan w:val="3"/>
            <w:vMerge/>
            <w:tcBorders>
              <w:top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156" w:lineRule="exact"/>
              <w:ind w:left="171"/>
              <w:rPr>
                <w:b/>
                <w:sz w:val="16"/>
              </w:rPr>
            </w:pPr>
            <w:r>
              <w:rPr>
                <w:b/>
                <w:sz w:val="16"/>
              </w:rPr>
              <w:t>Date:</w:t>
            </w:r>
          </w:p>
          <w:p>
            <w:pPr>
              <w:pStyle w:val="TableParagraph"/>
              <w:spacing w:line="258" w:lineRule="exact"/>
              <w:ind w:left="262" w:right="17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June</w:t>
            </w:r>
            <w:r>
              <w:rPr>
                <w:b/>
                <w:spacing w:val="1"/>
                <w:sz w:val="24"/>
              </w:rPr>
              <w:t> </w:t>
            </w:r>
            <w:r>
              <w:rPr>
                <w:b/>
                <w:sz w:val="24"/>
              </w:rPr>
              <w:t>2017</w:t>
            </w:r>
          </w:p>
        </w:tc>
        <w:tc>
          <w:tcPr>
            <w:tcW w:w="3414" w:type="dxa"/>
            <w:vMerge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60" w:type="dxa"/>
            <w:tcBorders>
              <w:top w:val="single" w:sz="6" w:space="0" w:color="000000"/>
              <w:left w:val="single" w:sz="6" w:space="0" w:color="000000"/>
            </w:tcBorders>
          </w:tcPr>
          <w:p>
            <w:pPr>
              <w:pStyle w:val="TableParagraph"/>
              <w:spacing w:before="35"/>
              <w:ind w:left="156"/>
              <w:rPr>
                <w:b/>
                <w:sz w:val="16"/>
              </w:rPr>
            </w:pPr>
            <w:r>
              <w:rPr>
                <w:b/>
                <w:sz w:val="16"/>
              </w:rPr>
              <w:t>Rev</w:t>
            </w:r>
            <w:r>
              <w:rPr>
                <w:b/>
                <w:spacing w:val="-5"/>
                <w:sz w:val="16"/>
              </w:rPr>
              <w:t> </w:t>
            </w:r>
            <w:r>
              <w:rPr>
                <w:b/>
                <w:sz w:val="16"/>
              </w:rPr>
              <w:t>/</w:t>
            </w:r>
            <w:r>
              <w:rPr>
                <w:b/>
                <w:spacing w:val="-2"/>
                <w:sz w:val="16"/>
              </w:rPr>
              <w:t> </w:t>
            </w:r>
            <w:r>
              <w:rPr>
                <w:b/>
                <w:sz w:val="16"/>
              </w:rPr>
              <w:t>Ref:</w:t>
            </w:r>
          </w:p>
          <w:p>
            <w:pPr>
              <w:pStyle w:val="TableParagraph"/>
              <w:spacing w:before="17"/>
              <w:ind w:left="1337" w:right="115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00</w:t>
            </w:r>
          </w:p>
        </w:tc>
      </w:tr>
    </w:tbl>
    <w:p>
      <w:pPr>
        <w:rPr>
          <w:sz w:val="2"/>
          <w:szCs w:val="2"/>
        </w:rPr>
      </w:pPr>
      <w:r>
        <w:rPr/>
        <w:pict>
          <v:group style="position:absolute;margin-left:230.160004pt;margin-top:78.480003pt;width:477pt;height:288pt;mso-position-horizontal-relative:page;mso-position-vertical-relative:page;z-index:-19892224" coordorigin="4603,1570" coordsize="9540,5760">
            <v:shape style="position:absolute;left:4603;top:1569;width:9540;height:5760" type="#_x0000_t75" stroked="false">
              <v:imagedata r:id="rId64" o:title=""/>
            </v:shape>
            <v:shape style="position:absolute;left:4818;top:1784;width:8996;height:5217" type="#_x0000_t75" stroked="false">
              <v:imagedata r:id="rId65" o:title=""/>
            </v:shape>
            <v:rect style="position:absolute;left:4718;top:1684;width:9196;height:5417" filled="false" stroked="true" strokeweight="10pt" strokecolor="#000000">
              <v:stroke dashstyle="solid"/>
            </v:rect>
            <w10:wrap type="none"/>
          </v:group>
        </w:pict>
      </w:r>
    </w:p>
    <w:p>
      <w:pPr>
        <w:spacing w:after="0"/>
        <w:rPr>
          <w:sz w:val="2"/>
          <w:szCs w:val="2"/>
        </w:rPr>
        <w:sectPr>
          <w:headerReference w:type="default" r:id="rId62"/>
          <w:footerReference w:type="default" r:id="rId63"/>
          <w:pgSz w:w="14400" w:h="10800" w:orient="landscape"/>
          <w:pgMar w:header="0" w:footer="0" w:top="140" w:bottom="0" w:left="100" w:right="20"/>
        </w:sectPr>
      </w:pPr>
    </w:p>
    <w:tbl>
      <w:tblPr>
        <w:tblW w:w="0" w:type="auto"/>
        <w:jc w:val="left"/>
        <w:tblInd w:w="149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1"/>
        <w:gridCol w:w="2691"/>
        <w:gridCol w:w="1247"/>
        <w:gridCol w:w="160"/>
        <w:gridCol w:w="3373"/>
        <w:gridCol w:w="3414"/>
        <w:gridCol w:w="2860"/>
      </w:tblGrid>
      <w:tr>
        <w:trPr>
          <w:trHeight w:val="1416" w:hRule="atLeast"/>
        </w:trPr>
        <w:tc>
          <w:tcPr>
            <w:tcW w:w="13946" w:type="dxa"/>
            <w:gridSpan w:val="7"/>
            <w:tcBorders>
              <w:bottom w:val="nil"/>
            </w:tcBorders>
          </w:tcPr>
          <w:p>
            <w:pPr>
              <w:pStyle w:val="TableParagraph"/>
              <w:spacing w:before="7"/>
              <w:rPr>
                <w:b/>
                <w:i/>
                <w:sz w:val="32"/>
              </w:rPr>
            </w:pPr>
          </w:p>
          <w:p>
            <w:pPr>
              <w:pStyle w:val="TableParagraph"/>
              <w:ind w:left="4709" w:right="6362"/>
              <w:jc w:val="center"/>
              <w:rPr>
                <w:b/>
                <w:sz w:val="36"/>
              </w:rPr>
            </w:pPr>
            <w:r>
              <w:rPr>
                <w:b/>
                <w:sz w:val="36"/>
              </w:rPr>
              <w:t>Asphalt</w:t>
            </w:r>
            <w:r>
              <w:rPr>
                <w:b/>
                <w:spacing w:val="-7"/>
                <w:sz w:val="36"/>
              </w:rPr>
              <w:t> </w:t>
            </w:r>
            <w:r>
              <w:rPr>
                <w:b/>
                <w:sz w:val="36"/>
              </w:rPr>
              <w:t>17.03.02</w:t>
            </w:r>
          </w:p>
        </w:tc>
      </w:tr>
      <w:tr>
        <w:trPr>
          <w:trHeight w:val="700" w:hRule="atLeast"/>
        </w:trPr>
        <w:tc>
          <w:tcPr>
            <w:tcW w:w="201" w:type="dxa"/>
            <w:vMerge w:val="restart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59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Facility</w:t>
            </w:r>
          </w:p>
        </w:tc>
        <w:tc>
          <w:tcPr>
            <w:tcW w:w="1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35" w:lineRule="auto" w:before="64"/>
              <w:ind w:left="155" w:right="202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Distance</w:t>
            </w:r>
            <w:r>
              <w:rPr>
                <w:b/>
                <w:spacing w:val="-52"/>
                <w:sz w:val="24"/>
              </w:rPr>
              <w:t> </w:t>
            </w:r>
            <w:r>
              <w:rPr>
                <w:b/>
                <w:sz w:val="24"/>
              </w:rPr>
              <w:t>to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site</w:t>
            </w:r>
          </w:p>
        </w:tc>
        <w:tc>
          <w:tcPr>
            <w:tcW w:w="9807" w:type="dxa"/>
            <w:gridSpan w:val="4"/>
            <w:vMerge w:val="restart"/>
            <w:tcBorders>
              <w:top w:val="nil"/>
              <w:left w:val="single" w:sz="8" w:space="0" w:color="000000"/>
              <w:bottom w:val="nil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700" w:hRule="atLeast"/>
        </w:trPr>
        <w:tc>
          <w:tcPr>
            <w:tcW w:w="20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line="235" w:lineRule="auto" w:before="64"/>
              <w:ind w:left="154" w:right="73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Hithermoor, </w:t>
            </w:r>
            <w:r>
              <w:rPr>
                <w:b/>
                <w:spacing w:val="-1"/>
                <w:sz w:val="24"/>
              </w:rPr>
              <w:t>Brett</w:t>
            </w:r>
            <w:r>
              <w:rPr>
                <w:b/>
                <w:spacing w:val="-52"/>
                <w:sz w:val="24"/>
              </w:rPr>
              <w:t> </w:t>
            </w:r>
            <w:r>
              <w:rPr>
                <w:b/>
                <w:sz w:val="24"/>
              </w:rPr>
              <w:t>Aggregates</w:t>
            </w:r>
          </w:p>
        </w:tc>
        <w:tc>
          <w:tcPr>
            <w:tcW w:w="1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59"/>
              <w:ind w:left="155"/>
              <w:rPr>
                <w:b/>
                <w:sz w:val="24"/>
              </w:rPr>
            </w:pPr>
            <w:r>
              <w:rPr>
                <w:b/>
                <w:sz w:val="24"/>
              </w:rPr>
              <w:t>16 miles</w:t>
            </w:r>
          </w:p>
        </w:tc>
        <w:tc>
          <w:tcPr>
            <w:tcW w:w="9807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700" w:hRule="atLeast"/>
        </w:trPr>
        <w:tc>
          <w:tcPr>
            <w:tcW w:w="20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35" w:lineRule="auto" w:before="64"/>
              <w:ind w:left="154" w:right="105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O'Hara</w:t>
            </w:r>
            <w:r>
              <w:rPr>
                <w:b/>
                <w:spacing w:val="-12"/>
                <w:sz w:val="24"/>
              </w:rPr>
              <w:t> </w:t>
            </w:r>
            <w:r>
              <w:rPr>
                <w:b/>
                <w:sz w:val="24"/>
              </w:rPr>
              <w:t>Bros.</w:t>
            </w:r>
            <w:r>
              <w:rPr>
                <w:b/>
                <w:spacing w:val="-11"/>
                <w:sz w:val="24"/>
              </w:rPr>
              <w:t> </w:t>
            </w:r>
            <w:r>
              <w:rPr>
                <w:b/>
                <w:sz w:val="24"/>
              </w:rPr>
              <w:t>Aggregates</w:t>
            </w:r>
            <w:r>
              <w:rPr>
                <w:b/>
                <w:spacing w:val="-51"/>
                <w:sz w:val="24"/>
              </w:rPr>
              <w:t> </w:t>
            </w:r>
            <w:r>
              <w:rPr>
                <w:b/>
                <w:sz w:val="24"/>
              </w:rPr>
              <w:t>Ltd</w:t>
            </w:r>
          </w:p>
        </w:tc>
        <w:tc>
          <w:tcPr>
            <w:tcW w:w="1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0"/>
              <w:ind w:left="155"/>
              <w:rPr>
                <w:b/>
                <w:sz w:val="24"/>
              </w:rPr>
            </w:pPr>
            <w:r>
              <w:rPr>
                <w:b/>
                <w:sz w:val="24"/>
              </w:rPr>
              <w:t>9 miles</w:t>
            </w:r>
          </w:p>
        </w:tc>
        <w:tc>
          <w:tcPr>
            <w:tcW w:w="9807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57" w:hRule="atLeast"/>
        </w:trPr>
        <w:tc>
          <w:tcPr>
            <w:tcW w:w="20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Recycled</w:t>
            </w:r>
            <w:r>
              <w:rPr>
                <w:b/>
                <w:spacing w:val="-6"/>
                <w:sz w:val="24"/>
              </w:rPr>
              <w:t> </w:t>
            </w:r>
            <w:r>
              <w:rPr>
                <w:b/>
                <w:sz w:val="24"/>
              </w:rPr>
              <w:t>In</w:t>
            </w:r>
            <w:r>
              <w:rPr>
                <w:b/>
                <w:spacing w:val="-4"/>
                <w:sz w:val="24"/>
              </w:rPr>
              <w:t> </w:t>
            </w:r>
            <w:r>
              <w:rPr>
                <w:b/>
                <w:sz w:val="24"/>
              </w:rPr>
              <w:t>Orsett</w:t>
            </w:r>
          </w:p>
        </w:tc>
        <w:tc>
          <w:tcPr>
            <w:tcW w:w="1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60"/>
              <w:ind w:left="155"/>
              <w:rPr>
                <w:b/>
                <w:sz w:val="24"/>
              </w:rPr>
            </w:pPr>
            <w:r>
              <w:rPr>
                <w:b/>
                <w:sz w:val="24"/>
              </w:rPr>
              <w:t>29 miles</w:t>
            </w:r>
          </w:p>
        </w:tc>
        <w:tc>
          <w:tcPr>
            <w:tcW w:w="9807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700" w:hRule="atLeast"/>
        </w:trPr>
        <w:tc>
          <w:tcPr>
            <w:tcW w:w="20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35" w:lineRule="auto" w:before="64"/>
              <w:ind w:left="154" w:right="790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Docklands </w:t>
            </w:r>
            <w:r>
              <w:rPr>
                <w:b/>
                <w:sz w:val="24"/>
              </w:rPr>
              <w:t>Waste</w:t>
            </w:r>
            <w:r>
              <w:rPr>
                <w:b/>
                <w:spacing w:val="-53"/>
                <w:sz w:val="24"/>
              </w:rPr>
              <w:t> </w:t>
            </w:r>
            <w:r>
              <w:rPr>
                <w:b/>
                <w:sz w:val="24"/>
              </w:rPr>
              <w:t>Recycling</w:t>
            </w:r>
          </w:p>
        </w:tc>
        <w:tc>
          <w:tcPr>
            <w:tcW w:w="1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0"/>
              <w:ind w:left="155"/>
              <w:rPr>
                <w:b/>
                <w:sz w:val="24"/>
              </w:rPr>
            </w:pPr>
            <w:r>
              <w:rPr>
                <w:b/>
                <w:sz w:val="24"/>
              </w:rPr>
              <w:t>12 miles</w:t>
            </w:r>
          </w:p>
        </w:tc>
        <w:tc>
          <w:tcPr>
            <w:tcW w:w="9807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4185" w:hRule="atLeast"/>
        </w:trPr>
        <w:tc>
          <w:tcPr>
            <w:tcW w:w="13946" w:type="dxa"/>
            <w:gridSpan w:val="7"/>
            <w:tcBorders>
              <w:top w:val="nil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669" w:hRule="atLeast"/>
        </w:trPr>
        <w:tc>
          <w:tcPr>
            <w:tcW w:w="4299" w:type="dxa"/>
            <w:gridSpan w:val="4"/>
            <w:vMerge w:val="restart"/>
            <w:tcBorders>
              <w:top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90"/>
              <w:ind w:left="149"/>
              <w:rPr>
                <w:b/>
                <w:sz w:val="20"/>
              </w:rPr>
            </w:pPr>
            <w:r>
              <w:rPr>
                <w:b/>
                <w:sz w:val="20"/>
              </w:rPr>
              <w:t>Project:</w:t>
            </w:r>
          </w:p>
          <w:p>
            <w:pPr>
              <w:pStyle w:val="TableParagraph"/>
              <w:spacing w:before="159"/>
              <w:ind w:left="1672"/>
              <w:rPr>
                <w:b/>
                <w:sz w:val="28"/>
              </w:rPr>
            </w:pPr>
            <w:r>
              <w:rPr>
                <w:b/>
                <w:sz w:val="28"/>
              </w:rPr>
              <w:t>Earls</w:t>
            </w:r>
            <w:r>
              <w:rPr>
                <w:b/>
                <w:spacing w:val="-3"/>
                <w:sz w:val="28"/>
              </w:rPr>
              <w:t> </w:t>
            </w:r>
            <w:r>
              <w:rPr>
                <w:b/>
                <w:sz w:val="28"/>
              </w:rPr>
              <w:t>Court</w:t>
            </w: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158" w:lineRule="exact" w:before="34"/>
              <w:ind w:left="187"/>
              <w:rPr>
                <w:b/>
                <w:sz w:val="16"/>
              </w:rPr>
            </w:pPr>
            <w:r>
              <w:rPr>
                <w:b/>
                <w:sz w:val="16"/>
              </w:rPr>
              <w:t>Title:</w:t>
            </w:r>
          </w:p>
          <w:p>
            <w:pPr>
              <w:pStyle w:val="TableParagraph"/>
              <w:spacing w:line="253" w:lineRule="exact"/>
              <w:ind w:left="494" w:right="17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Tarmac</w:t>
            </w:r>
            <w:r>
              <w:rPr>
                <w:b/>
                <w:spacing w:val="-9"/>
                <w:sz w:val="24"/>
              </w:rPr>
              <w:t> </w:t>
            </w:r>
            <w:r>
              <w:rPr>
                <w:b/>
                <w:sz w:val="24"/>
              </w:rPr>
              <w:t>/</w:t>
            </w:r>
            <w:r>
              <w:rPr>
                <w:b/>
                <w:spacing w:val="-11"/>
                <w:sz w:val="24"/>
              </w:rPr>
              <w:t> </w:t>
            </w:r>
            <w:r>
              <w:rPr>
                <w:b/>
                <w:sz w:val="24"/>
              </w:rPr>
              <w:t>Asphalt</w:t>
            </w:r>
            <w:r>
              <w:rPr>
                <w:b/>
                <w:spacing w:val="-9"/>
                <w:sz w:val="24"/>
              </w:rPr>
              <w:t> </w:t>
            </w:r>
            <w:r>
              <w:rPr>
                <w:b/>
                <w:sz w:val="24"/>
              </w:rPr>
              <w:t>Waste</w:t>
            </w:r>
          </w:p>
          <w:p>
            <w:pPr>
              <w:pStyle w:val="TableParagraph"/>
              <w:spacing w:line="204" w:lineRule="exact"/>
              <w:ind w:left="491" w:right="17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Facilities</w:t>
            </w:r>
            <w:r>
              <w:rPr>
                <w:b/>
                <w:spacing w:val="-5"/>
                <w:sz w:val="24"/>
              </w:rPr>
              <w:t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5"/>
                <w:sz w:val="24"/>
              </w:rPr>
              <w:t> </w:t>
            </w:r>
            <w:r>
              <w:rPr>
                <w:b/>
                <w:sz w:val="24"/>
              </w:rPr>
              <w:t>Distance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to</w:t>
            </w:r>
            <w:r>
              <w:rPr>
                <w:b/>
                <w:spacing w:val="-5"/>
                <w:sz w:val="24"/>
              </w:rPr>
              <w:t> </w:t>
            </w:r>
            <w:r>
              <w:rPr>
                <w:b/>
                <w:sz w:val="24"/>
              </w:rPr>
              <w:t>site</w:t>
            </w:r>
          </w:p>
        </w:tc>
        <w:tc>
          <w:tcPr>
            <w:tcW w:w="341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8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spacing w:before="47"/>
              <w:ind w:left="139"/>
              <w:rPr>
                <w:b/>
                <w:sz w:val="16"/>
              </w:rPr>
            </w:pPr>
            <w:r>
              <w:rPr>
                <w:b/>
                <w:sz w:val="16"/>
              </w:rPr>
              <w:t>Drawn</w:t>
            </w:r>
            <w:r>
              <w:rPr>
                <w:b/>
                <w:spacing w:val="-3"/>
                <w:sz w:val="16"/>
              </w:rPr>
              <w:t> </w:t>
            </w:r>
            <w:r>
              <w:rPr>
                <w:b/>
                <w:sz w:val="16"/>
              </w:rPr>
              <w:t>By:</w:t>
            </w:r>
          </w:p>
          <w:p>
            <w:pPr>
              <w:pStyle w:val="TableParagraph"/>
              <w:spacing w:before="69"/>
              <w:ind w:left="1337" w:right="118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AC</w:t>
            </w:r>
          </w:p>
        </w:tc>
      </w:tr>
      <w:tr>
        <w:trPr>
          <w:trHeight w:val="609" w:hRule="atLeast"/>
        </w:trPr>
        <w:tc>
          <w:tcPr>
            <w:tcW w:w="4299" w:type="dxa"/>
            <w:gridSpan w:val="4"/>
            <w:vMerge/>
            <w:tcBorders>
              <w:top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156" w:lineRule="exact"/>
              <w:ind w:left="171"/>
              <w:rPr>
                <w:b/>
                <w:sz w:val="16"/>
              </w:rPr>
            </w:pPr>
            <w:r>
              <w:rPr>
                <w:b/>
                <w:sz w:val="16"/>
              </w:rPr>
              <w:t>Date:</w:t>
            </w:r>
          </w:p>
          <w:p>
            <w:pPr>
              <w:pStyle w:val="TableParagraph"/>
              <w:spacing w:line="258" w:lineRule="exact"/>
              <w:ind w:left="262" w:right="17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June</w:t>
            </w:r>
            <w:r>
              <w:rPr>
                <w:b/>
                <w:spacing w:val="1"/>
                <w:sz w:val="24"/>
              </w:rPr>
              <w:t> </w:t>
            </w:r>
            <w:r>
              <w:rPr>
                <w:b/>
                <w:sz w:val="24"/>
              </w:rPr>
              <w:t>2017</w:t>
            </w:r>
          </w:p>
        </w:tc>
        <w:tc>
          <w:tcPr>
            <w:tcW w:w="3414" w:type="dxa"/>
            <w:vMerge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60" w:type="dxa"/>
            <w:tcBorders>
              <w:top w:val="single" w:sz="6" w:space="0" w:color="000000"/>
              <w:left w:val="single" w:sz="6" w:space="0" w:color="000000"/>
            </w:tcBorders>
          </w:tcPr>
          <w:p>
            <w:pPr>
              <w:pStyle w:val="TableParagraph"/>
              <w:spacing w:before="35"/>
              <w:ind w:left="156"/>
              <w:rPr>
                <w:b/>
                <w:sz w:val="16"/>
              </w:rPr>
            </w:pPr>
            <w:r>
              <w:rPr>
                <w:b/>
                <w:sz w:val="16"/>
              </w:rPr>
              <w:t>Rev</w:t>
            </w:r>
            <w:r>
              <w:rPr>
                <w:b/>
                <w:spacing w:val="-5"/>
                <w:sz w:val="16"/>
              </w:rPr>
              <w:t> </w:t>
            </w:r>
            <w:r>
              <w:rPr>
                <w:b/>
                <w:sz w:val="16"/>
              </w:rPr>
              <w:t>/</w:t>
            </w:r>
            <w:r>
              <w:rPr>
                <w:b/>
                <w:spacing w:val="-2"/>
                <w:sz w:val="16"/>
              </w:rPr>
              <w:t> </w:t>
            </w:r>
            <w:r>
              <w:rPr>
                <w:b/>
                <w:sz w:val="16"/>
              </w:rPr>
              <w:t>Ref:</w:t>
            </w:r>
          </w:p>
          <w:p>
            <w:pPr>
              <w:pStyle w:val="TableParagraph"/>
              <w:spacing w:before="17"/>
              <w:ind w:left="1337" w:right="115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00</w:t>
            </w:r>
          </w:p>
        </w:tc>
      </w:tr>
    </w:tbl>
    <w:p>
      <w:pPr>
        <w:rPr>
          <w:sz w:val="2"/>
          <w:szCs w:val="2"/>
        </w:rPr>
      </w:pPr>
      <w:r>
        <w:rPr/>
        <w:pict>
          <v:group style="position:absolute;margin-left:235.800278pt;margin-top:77.760002pt;width:464.2pt;height:283.7pt;mso-position-horizontal-relative:page;mso-position-vertical-relative:page;z-index:-19891712" coordorigin="4716,1555" coordsize="9284,5674">
            <v:shape style="position:absolute;left:4716;top:1555;width:9284;height:5674" type="#_x0000_t75" stroked="false">
              <v:imagedata r:id="rId68" o:title=""/>
            </v:shape>
            <v:shape style="position:absolute;left:4932;top:1771;width:8732;height:5128" type="#_x0000_t75" stroked="false">
              <v:imagedata r:id="rId69" o:title=""/>
            </v:shape>
            <v:rect style="position:absolute;left:4832;top:1671;width:8932;height:5328" filled="false" stroked="true" strokeweight="10pt" strokecolor="#000000">
              <v:stroke dashstyle="solid"/>
            </v:rect>
            <w10:wrap type="none"/>
          </v:group>
        </w:pict>
      </w:r>
    </w:p>
    <w:p>
      <w:pPr>
        <w:spacing w:after="0"/>
        <w:rPr>
          <w:sz w:val="2"/>
          <w:szCs w:val="2"/>
        </w:rPr>
        <w:sectPr>
          <w:headerReference w:type="default" r:id="rId66"/>
          <w:footerReference w:type="default" r:id="rId67"/>
          <w:pgSz w:w="14400" w:h="10800" w:orient="landscape"/>
          <w:pgMar w:header="0" w:footer="0" w:top="140" w:bottom="0" w:left="100" w:right="20"/>
        </w:sectPr>
      </w:pPr>
    </w:p>
    <w:tbl>
      <w:tblPr>
        <w:tblW w:w="0" w:type="auto"/>
        <w:jc w:val="left"/>
        <w:tblInd w:w="149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1"/>
        <w:gridCol w:w="2578"/>
        <w:gridCol w:w="1248"/>
        <w:gridCol w:w="275"/>
        <w:gridCol w:w="3374"/>
        <w:gridCol w:w="3415"/>
        <w:gridCol w:w="2861"/>
      </w:tblGrid>
      <w:tr>
        <w:trPr>
          <w:trHeight w:val="1416" w:hRule="atLeast"/>
        </w:trPr>
        <w:tc>
          <w:tcPr>
            <w:tcW w:w="13952" w:type="dxa"/>
            <w:gridSpan w:val="7"/>
            <w:tcBorders>
              <w:bottom w:val="nil"/>
            </w:tcBorders>
          </w:tcPr>
          <w:p>
            <w:pPr>
              <w:pStyle w:val="TableParagraph"/>
              <w:spacing w:before="7"/>
              <w:rPr>
                <w:b/>
                <w:i/>
                <w:sz w:val="32"/>
              </w:rPr>
            </w:pPr>
          </w:p>
          <w:p>
            <w:pPr>
              <w:pStyle w:val="TableParagraph"/>
              <w:ind w:left="4533"/>
              <w:rPr>
                <w:b/>
                <w:sz w:val="36"/>
              </w:rPr>
            </w:pPr>
            <w:r>
              <w:rPr>
                <w:b/>
                <w:sz w:val="36"/>
              </w:rPr>
              <w:t>Soil</w:t>
            </w:r>
            <w:r>
              <w:rPr>
                <w:b/>
                <w:spacing w:val="-6"/>
                <w:sz w:val="36"/>
              </w:rPr>
              <w:t> </w:t>
            </w:r>
            <w:r>
              <w:rPr>
                <w:b/>
                <w:sz w:val="36"/>
              </w:rPr>
              <w:t>&amp; Stone</w:t>
            </w:r>
            <w:r>
              <w:rPr>
                <w:b/>
                <w:spacing w:val="-6"/>
                <w:sz w:val="36"/>
              </w:rPr>
              <w:t> </w:t>
            </w:r>
            <w:r>
              <w:rPr>
                <w:b/>
                <w:sz w:val="36"/>
              </w:rPr>
              <w:t>17.05.04</w:t>
            </w:r>
          </w:p>
        </w:tc>
      </w:tr>
      <w:tr>
        <w:trPr>
          <w:trHeight w:val="700" w:hRule="atLeast"/>
        </w:trPr>
        <w:tc>
          <w:tcPr>
            <w:tcW w:w="201" w:type="dxa"/>
            <w:vMerge w:val="restart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5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59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Facility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35" w:lineRule="auto" w:before="64"/>
              <w:ind w:left="154" w:right="204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Distance</w:t>
            </w:r>
            <w:r>
              <w:rPr>
                <w:b/>
                <w:spacing w:val="-52"/>
                <w:sz w:val="24"/>
              </w:rPr>
              <w:t> </w:t>
            </w:r>
            <w:r>
              <w:rPr>
                <w:b/>
                <w:sz w:val="24"/>
              </w:rPr>
              <w:t>to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site</w:t>
            </w:r>
          </w:p>
        </w:tc>
        <w:tc>
          <w:tcPr>
            <w:tcW w:w="9925" w:type="dxa"/>
            <w:gridSpan w:val="4"/>
            <w:vMerge w:val="restart"/>
            <w:tcBorders>
              <w:top w:val="nil"/>
              <w:left w:val="single" w:sz="8" w:space="0" w:color="000000"/>
              <w:bottom w:val="nil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>
        <w:trPr>
          <w:trHeight w:val="557" w:hRule="atLeast"/>
        </w:trPr>
        <w:tc>
          <w:tcPr>
            <w:tcW w:w="20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5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59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Ingrebourne</w:t>
            </w:r>
            <w:r>
              <w:rPr>
                <w:b/>
                <w:spacing w:val="-10"/>
                <w:sz w:val="24"/>
              </w:rPr>
              <w:t> </w:t>
            </w:r>
            <w:r>
              <w:rPr>
                <w:b/>
                <w:sz w:val="24"/>
              </w:rPr>
              <w:t>Valley</w:t>
            </w:r>
            <w:r>
              <w:rPr>
                <w:b/>
                <w:spacing w:val="-9"/>
                <w:sz w:val="24"/>
              </w:rPr>
              <w:t> </w:t>
            </w:r>
            <w:r>
              <w:rPr>
                <w:b/>
                <w:sz w:val="24"/>
              </w:rPr>
              <w:t>Ltd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59"/>
              <w:ind w:right="241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24 miles</w:t>
            </w:r>
          </w:p>
        </w:tc>
        <w:tc>
          <w:tcPr>
            <w:tcW w:w="9925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700" w:hRule="atLeast"/>
        </w:trPr>
        <w:tc>
          <w:tcPr>
            <w:tcW w:w="20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5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91" w:lineRule="exact" w:before="59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Keltbray</w:t>
            </w:r>
            <w:r>
              <w:rPr>
                <w:b/>
                <w:spacing w:val="-10"/>
                <w:sz w:val="24"/>
              </w:rPr>
              <w:t> </w:t>
            </w:r>
            <w:r>
              <w:rPr>
                <w:b/>
                <w:sz w:val="24"/>
              </w:rPr>
              <w:t>AWS</w:t>
            </w:r>
            <w:r>
              <w:rPr>
                <w:b/>
                <w:spacing w:val="-10"/>
                <w:sz w:val="24"/>
              </w:rPr>
              <w:t> </w:t>
            </w:r>
            <w:r>
              <w:rPr>
                <w:b/>
                <w:sz w:val="24"/>
              </w:rPr>
              <w:t>Ltd</w:t>
            </w:r>
            <w:r>
              <w:rPr>
                <w:b/>
                <w:spacing w:val="-6"/>
                <w:sz w:val="24"/>
              </w:rPr>
              <w:t> </w:t>
            </w:r>
            <w:r>
              <w:rPr>
                <w:b/>
                <w:sz w:val="24"/>
              </w:rPr>
              <w:t>-</w:t>
            </w:r>
          </w:p>
          <w:p>
            <w:pPr>
              <w:pStyle w:val="TableParagraph"/>
              <w:spacing w:line="291" w:lineRule="exact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Mohawk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Wharf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59"/>
              <w:ind w:right="241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12 miles</w:t>
            </w:r>
          </w:p>
        </w:tc>
        <w:tc>
          <w:tcPr>
            <w:tcW w:w="9925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57" w:hRule="atLeast"/>
        </w:trPr>
        <w:tc>
          <w:tcPr>
            <w:tcW w:w="20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5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S</w:t>
            </w:r>
            <w:r>
              <w:rPr>
                <w:b/>
                <w:spacing w:val="-4"/>
                <w:sz w:val="24"/>
              </w:rPr>
              <w:t> </w:t>
            </w:r>
            <w:r>
              <w:rPr>
                <w:b/>
                <w:sz w:val="24"/>
              </w:rPr>
              <w:t>Walsh</w:t>
            </w:r>
            <w:r>
              <w:rPr>
                <w:b/>
                <w:spacing w:val="-4"/>
                <w:sz w:val="24"/>
              </w:rPr>
              <w:t> </w:t>
            </w:r>
            <w:r>
              <w:rPr>
                <w:b/>
                <w:sz w:val="24"/>
              </w:rPr>
              <w:t>And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Son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Ltd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60"/>
              <w:ind w:right="241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34 miles</w:t>
            </w:r>
          </w:p>
        </w:tc>
        <w:tc>
          <w:tcPr>
            <w:tcW w:w="9925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700" w:hRule="atLeast"/>
        </w:trPr>
        <w:tc>
          <w:tcPr>
            <w:tcW w:w="20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5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35" w:lineRule="auto" w:before="65"/>
              <w:ind w:left="154" w:right="349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WRG</w:t>
            </w:r>
            <w:r>
              <w:rPr>
                <w:b/>
                <w:spacing w:val="-8"/>
                <w:sz w:val="24"/>
              </w:rPr>
              <w:t> </w:t>
            </w:r>
            <w:r>
              <w:rPr>
                <w:b/>
                <w:sz w:val="24"/>
              </w:rPr>
              <w:t>Waste</w:t>
            </w:r>
            <w:r>
              <w:rPr>
                <w:b/>
                <w:spacing w:val="-13"/>
                <w:sz w:val="24"/>
              </w:rPr>
              <w:t> </w:t>
            </w:r>
            <w:r>
              <w:rPr>
                <w:b/>
                <w:sz w:val="24"/>
              </w:rPr>
              <w:t>Services</w:t>
            </w:r>
            <w:r>
              <w:rPr>
                <w:b/>
                <w:spacing w:val="-51"/>
                <w:sz w:val="24"/>
              </w:rPr>
              <w:t> </w:t>
            </w:r>
            <w:r>
              <w:rPr>
                <w:b/>
                <w:sz w:val="24"/>
              </w:rPr>
              <w:t>Bletchely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Ltd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0"/>
              <w:ind w:right="241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54 miles</w:t>
            </w:r>
          </w:p>
        </w:tc>
        <w:tc>
          <w:tcPr>
            <w:tcW w:w="9925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700" w:hRule="atLeast"/>
        </w:trPr>
        <w:tc>
          <w:tcPr>
            <w:tcW w:w="20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5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line="235" w:lineRule="auto" w:before="65"/>
              <w:ind w:left="154" w:right="349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WRG</w:t>
            </w:r>
            <w:r>
              <w:rPr>
                <w:b/>
                <w:spacing w:val="-8"/>
                <w:sz w:val="24"/>
              </w:rPr>
              <w:t> </w:t>
            </w:r>
            <w:r>
              <w:rPr>
                <w:b/>
                <w:sz w:val="24"/>
              </w:rPr>
              <w:t>Waste</w:t>
            </w:r>
            <w:r>
              <w:rPr>
                <w:b/>
                <w:spacing w:val="-13"/>
                <w:sz w:val="24"/>
              </w:rPr>
              <w:t> </w:t>
            </w:r>
            <w:r>
              <w:rPr>
                <w:b/>
                <w:sz w:val="24"/>
              </w:rPr>
              <w:t>Services</w:t>
            </w:r>
            <w:r>
              <w:rPr>
                <w:b/>
                <w:spacing w:val="-51"/>
                <w:sz w:val="24"/>
              </w:rPr>
              <w:t> </w:t>
            </w:r>
            <w:r>
              <w:rPr>
                <w:b/>
                <w:sz w:val="24"/>
              </w:rPr>
              <w:t>Calvert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60"/>
              <w:ind w:right="241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70 miles</w:t>
            </w:r>
          </w:p>
        </w:tc>
        <w:tc>
          <w:tcPr>
            <w:tcW w:w="9925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700" w:hRule="atLeast"/>
        </w:trPr>
        <w:tc>
          <w:tcPr>
            <w:tcW w:w="20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5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35" w:lineRule="auto" w:before="65"/>
              <w:ind w:left="154" w:right="74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Brett Aggregates</w:t>
            </w:r>
            <w:r>
              <w:rPr>
                <w:b/>
                <w:spacing w:val="-52"/>
                <w:sz w:val="24"/>
              </w:rPr>
              <w:t> </w:t>
            </w:r>
            <w:r>
              <w:rPr>
                <w:b/>
                <w:sz w:val="24"/>
              </w:rPr>
              <w:t>Hithermoor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1"/>
              <w:ind w:right="18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16 miles</w:t>
            </w:r>
          </w:p>
        </w:tc>
        <w:tc>
          <w:tcPr>
            <w:tcW w:w="9925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700" w:hRule="atLeast"/>
        </w:trPr>
        <w:tc>
          <w:tcPr>
            <w:tcW w:w="20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5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line="235" w:lineRule="auto" w:before="65"/>
              <w:ind w:left="154" w:right="689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Home</w:t>
            </w:r>
            <w:r>
              <w:rPr>
                <w:b/>
                <w:spacing w:val="-10"/>
                <w:sz w:val="24"/>
              </w:rPr>
              <w:t> </w:t>
            </w:r>
            <w:r>
              <w:rPr>
                <w:b/>
                <w:sz w:val="24"/>
              </w:rPr>
              <w:t>Farm</w:t>
            </w:r>
            <w:r>
              <w:rPr>
                <w:b/>
                <w:spacing w:val="-13"/>
                <w:sz w:val="24"/>
              </w:rPr>
              <w:t> </w:t>
            </w:r>
            <w:r>
              <w:rPr>
                <w:b/>
                <w:sz w:val="24"/>
              </w:rPr>
              <w:t>Brett</w:t>
            </w:r>
            <w:r>
              <w:rPr>
                <w:b/>
                <w:spacing w:val="-51"/>
                <w:sz w:val="24"/>
              </w:rPr>
              <w:t> </w:t>
            </w:r>
            <w:r>
              <w:rPr>
                <w:b/>
                <w:sz w:val="24"/>
              </w:rPr>
              <w:t>Aggregates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61"/>
              <w:ind w:right="241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16 miles</w:t>
            </w:r>
          </w:p>
        </w:tc>
        <w:tc>
          <w:tcPr>
            <w:tcW w:w="9925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700" w:hRule="atLeast"/>
        </w:trPr>
        <w:tc>
          <w:tcPr>
            <w:tcW w:w="20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5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35" w:lineRule="auto" w:before="65"/>
              <w:ind w:left="154" w:right="247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Brett</w:t>
            </w:r>
            <w:r>
              <w:rPr>
                <w:b/>
                <w:spacing w:val="-12"/>
                <w:sz w:val="24"/>
              </w:rPr>
              <w:t> </w:t>
            </w:r>
            <w:r>
              <w:rPr>
                <w:b/>
                <w:spacing w:val="-1"/>
                <w:sz w:val="24"/>
              </w:rPr>
              <w:t>Aggregates</w:t>
            </w:r>
            <w:r>
              <w:rPr>
                <w:b/>
                <w:spacing w:val="-6"/>
                <w:sz w:val="24"/>
              </w:rPr>
              <w:t> </w:t>
            </w:r>
            <w:r>
              <w:rPr>
                <w:b/>
                <w:spacing w:val="-1"/>
                <w:sz w:val="24"/>
              </w:rPr>
              <w:t>Park</w:t>
            </w:r>
            <w:r>
              <w:rPr>
                <w:b/>
                <w:spacing w:val="-52"/>
                <w:sz w:val="24"/>
              </w:rPr>
              <w:t> </w:t>
            </w:r>
            <w:r>
              <w:rPr>
                <w:b/>
                <w:sz w:val="24"/>
              </w:rPr>
              <w:t>Lodge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1"/>
              <w:ind w:right="241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20 miles</w:t>
            </w:r>
          </w:p>
        </w:tc>
        <w:tc>
          <w:tcPr>
            <w:tcW w:w="9925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1448" w:hRule="atLeast"/>
        </w:trPr>
        <w:tc>
          <w:tcPr>
            <w:tcW w:w="13952" w:type="dxa"/>
            <w:gridSpan w:val="7"/>
            <w:tcBorders>
              <w:top w:val="nil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>
        <w:trPr>
          <w:trHeight w:val="669" w:hRule="atLeast"/>
        </w:trPr>
        <w:tc>
          <w:tcPr>
            <w:tcW w:w="4302" w:type="dxa"/>
            <w:gridSpan w:val="4"/>
            <w:vMerge w:val="restart"/>
            <w:tcBorders>
              <w:top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90"/>
              <w:ind w:left="149"/>
              <w:rPr>
                <w:b/>
                <w:sz w:val="20"/>
              </w:rPr>
            </w:pPr>
            <w:r>
              <w:rPr>
                <w:b/>
                <w:sz w:val="20"/>
              </w:rPr>
              <w:t>Project:</w:t>
            </w:r>
          </w:p>
          <w:p>
            <w:pPr>
              <w:pStyle w:val="TableParagraph"/>
              <w:spacing w:before="159"/>
              <w:ind w:left="1672"/>
              <w:rPr>
                <w:b/>
                <w:sz w:val="28"/>
              </w:rPr>
            </w:pPr>
            <w:r>
              <w:rPr>
                <w:b/>
                <w:sz w:val="28"/>
              </w:rPr>
              <w:t>Earls</w:t>
            </w:r>
            <w:r>
              <w:rPr>
                <w:b/>
                <w:spacing w:val="-3"/>
                <w:sz w:val="28"/>
              </w:rPr>
              <w:t> </w:t>
            </w:r>
            <w:r>
              <w:rPr>
                <w:b/>
                <w:sz w:val="28"/>
              </w:rPr>
              <w:t>Court</w:t>
            </w:r>
          </w:p>
        </w:tc>
        <w:tc>
          <w:tcPr>
            <w:tcW w:w="3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158" w:lineRule="exact" w:before="34"/>
              <w:ind w:left="184"/>
              <w:rPr>
                <w:b/>
                <w:sz w:val="16"/>
              </w:rPr>
            </w:pPr>
            <w:r>
              <w:rPr>
                <w:b/>
                <w:sz w:val="16"/>
              </w:rPr>
              <w:t>Title:</w:t>
            </w:r>
          </w:p>
          <w:p>
            <w:pPr>
              <w:pStyle w:val="TableParagraph"/>
              <w:spacing w:line="253" w:lineRule="exact"/>
              <w:ind w:left="332" w:right="1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Soil</w:t>
            </w:r>
            <w:r>
              <w:rPr>
                <w:b/>
                <w:spacing w:val="-4"/>
                <w:sz w:val="24"/>
              </w:rPr>
              <w:t> </w:t>
            </w:r>
            <w:r>
              <w:rPr>
                <w:b/>
                <w:sz w:val="24"/>
              </w:rPr>
              <w:t>&amp;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Stone</w:t>
            </w:r>
            <w:r>
              <w:rPr>
                <w:b/>
                <w:spacing w:val="-6"/>
                <w:sz w:val="24"/>
              </w:rPr>
              <w:t> </w:t>
            </w:r>
            <w:r>
              <w:rPr>
                <w:b/>
                <w:sz w:val="24"/>
              </w:rPr>
              <w:t>Waste</w:t>
            </w:r>
            <w:r>
              <w:rPr>
                <w:b/>
                <w:spacing w:val="-8"/>
                <w:sz w:val="24"/>
              </w:rPr>
              <w:t> </w:t>
            </w:r>
            <w:r>
              <w:rPr>
                <w:b/>
                <w:sz w:val="24"/>
              </w:rPr>
              <w:t>Facilities</w:t>
            </w:r>
            <w:r>
              <w:rPr>
                <w:b/>
                <w:spacing w:val="-7"/>
                <w:sz w:val="24"/>
              </w:rPr>
              <w:t> </w:t>
            </w:r>
            <w:r>
              <w:rPr>
                <w:b/>
                <w:sz w:val="24"/>
              </w:rPr>
              <w:t>–</w:t>
            </w:r>
          </w:p>
          <w:p>
            <w:pPr>
              <w:pStyle w:val="TableParagraph"/>
              <w:spacing w:line="204" w:lineRule="exact"/>
              <w:ind w:left="331" w:right="1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Distance</w:t>
            </w:r>
            <w:r>
              <w:rPr>
                <w:b/>
                <w:spacing w:val="-6"/>
                <w:sz w:val="24"/>
              </w:rPr>
              <w:t> </w:t>
            </w:r>
            <w:r>
              <w:rPr>
                <w:b/>
                <w:sz w:val="24"/>
              </w:rPr>
              <w:t>to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site</w:t>
            </w:r>
          </w:p>
        </w:tc>
        <w:tc>
          <w:tcPr>
            <w:tcW w:w="341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8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spacing w:before="47"/>
              <w:ind w:left="134"/>
              <w:rPr>
                <w:b/>
                <w:sz w:val="16"/>
              </w:rPr>
            </w:pPr>
            <w:r>
              <w:rPr>
                <w:b/>
                <w:sz w:val="16"/>
              </w:rPr>
              <w:t>Drawn</w:t>
            </w:r>
            <w:r>
              <w:rPr>
                <w:b/>
                <w:spacing w:val="-3"/>
                <w:sz w:val="16"/>
              </w:rPr>
              <w:t> </w:t>
            </w:r>
            <w:r>
              <w:rPr>
                <w:b/>
                <w:sz w:val="16"/>
              </w:rPr>
              <w:t>By:</w:t>
            </w:r>
          </w:p>
          <w:p>
            <w:pPr>
              <w:pStyle w:val="TableParagraph"/>
              <w:spacing w:before="69"/>
              <w:ind w:left="1330" w:right="118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AC</w:t>
            </w:r>
          </w:p>
        </w:tc>
      </w:tr>
      <w:tr>
        <w:trPr>
          <w:trHeight w:val="609" w:hRule="atLeast"/>
        </w:trPr>
        <w:tc>
          <w:tcPr>
            <w:tcW w:w="4302" w:type="dxa"/>
            <w:gridSpan w:val="4"/>
            <w:vMerge/>
            <w:tcBorders>
              <w:top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37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156" w:lineRule="exact"/>
              <w:ind w:left="168"/>
              <w:rPr>
                <w:b/>
                <w:sz w:val="16"/>
              </w:rPr>
            </w:pPr>
            <w:r>
              <w:rPr>
                <w:b/>
                <w:sz w:val="16"/>
              </w:rPr>
              <w:t>Date:</w:t>
            </w:r>
          </w:p>
          <w:p>
            <w:pPr>
              <w:pStyle w:val="TableParagraph"/>
              <w:spacing w:line="258" w:lineRule="exact"/>
              <w:ind w:left="99" w:right="1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June</w:t>
            </w:r>
            <w:r>
              <w:rPr>
                <w:b/>
                <w:spacing w:val="1"/>
                <w:sz w:val="24"/>
              </w:rPr>
              <w:t> </w:t>
            </w:r>
            <w:r>
              <w:rPr>
                <w:b/>
                <w:sz w:val="24"/>
              </w:rPr>
              <w:t>2017</w:t>
            </w:r>
          </w:p>
        </w:tc>
        <w:tc>
          <w:tcPr>
            <w:tcW w:w="3415" w:type="dxa"/>
            <w:vMerge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61" w:type="dxa"/>
            <w:tcBorders>
              <w:top w:val="single" w:sz="6" w:space="0" w:color="000000"/>
              <w:left w:val="single" w:sz="6" w:space="0" w:color="000000"/>
            </w:tcBorders>
          </w:tcPr>
          <w:p>
            <w:pPr>
              <w:pStyle w:val="TableParagraph"/>
              <w:spacing w:before="35"/>
              <w:ind w:left="151"/>
              <w:rPr>
                <w:b/>
                <w:sz w:val="16"/>
              </w:rPr>
            </w:pPr>
            <w:r>
              <w:rPr>
                <w:b/>
                <w:sz w:val="16"/>
              </w:rPr>
              <w:t>Rev</w:t>
            </w:r>
            <w:r>
              <w:rPr>
                <w:b/>
                <w:spacing w:val="-5"/>
                <w:sz w:val="16"/>
              </w:rPr>
              <w:t> </w:t>
            </w:r>
            <w:r>
              <w:rPr>
                <w:b/>
                <w:sz w:val="16"/>
              </w:rPr>
              <w:t>/</w:t>
            </w:r>
            <w:r>
              <w:rPr>
                <w:b/>
                <w:spacing w:val="-2"/>
                <w:sz w:val="16"/>
              </w:rPr>
              <w:t> </w:t>
            </w:r>
            <w:r>
              <w:rPr>
                <w:b/>
                <w:sz w:val="16"/>
              </w:rPr>
              <w:t>Ref:</w:t>
            </w:r>
          </w:p>
          <w:p>
            <w:pPr>
              <w:pStyle w:val="TableParagraph"/>
              <w:spacing w:before="17"/>
              <w:ind w:left="1331" w:right="115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00</w:t>
            </w:r>
          </w:p>
        </w:tc>
      </w:tr>
    </w:tbl>
    <w:p>
      <w:pPr>
        <w:rPr>
          <w:sz w:val="2"/>
          <w:szCs w:val="2"/>
        </w:rPr>
      </w:pPr>
      <w:r>
        <w:rPr/>
        <w:pict>
          <v:group style="position:absolute;margin-left:220.080002pt;margin-top:83.280472pt;width:470.55pt;height:271.2pt;mso-position-horizontal-relative:page;mso-position-vertical-relative:page;z-index:-19891200" coordorigin="4402,1666" coordsize="9411,5424">
            <v:shape style="position:absolute;left:4401;top:1665;width:9411;height:5424" type="#_x0000_t75" stroked="false">
              <v:imagedata r:id="rId72" o:title=""/>
            </v:shape>
            <v:shape style="position:absolute;left:4616;top:1880;width:8867;height:4881" type="#_x0000_t75" stroked="false">
              <v:imagedata r:id="rId73" o:title=""/>
            </v:shape>
            <w10:wrap type="none"/>
          </v:group>
        </w:pict>
      </w:r>
      <w:r>
        <w:rPr/>
        <w:pict>
          <v:rect style="position:absolute;margin-left:225.830002pt;margin-top:89.029999pt;width:453.34pt;height:254.01pt;mso-position-horizontal-relative:page;mso-position-vertical-relative:page;z-index:-19890688" filled="false" stroked="true" strokeweight="10pt" strokecolor="#000000">
            <v:stroke dashstyle="solid"/>
            <w10:wrap type="none"/>
          </v:rect>
        </w:pict>
      </w:r>
    </w:p>
    <w:p>
      <w:pPr>
        <w:spacing w:after="0"/>
        <w:rPr>
          <w:sz w:val="2"/>
          <w:szCs w:val="2"/>
        </w:rPr>
        <w:sectPr>
          <w:headerReference w:type="default" r:id="rId70"/>
          <w:footerReference w:type="default" r:id="rId71"/>
          <w:pgSz w:w="14400" w:h="10800" w:orient="landscape"/>
          <w:pgMar w:header="0" w:footer="0" w:top="140" w:bottom="0" w:left="100" w:right="20"/>
        </w:sectPr>
      </w:pPr>
    </w:p>
    <w:tbl>
      <w:tblPr>
        <w:tblW w:w="0" w:type="auto"/>
        <w:jc w:val="left"/>
        <w:tblInd w:w="149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1"/>
        <w:gridCol w:w="2351"/>
        <w:gridCol w:w="1361"/>
        <w:gridCol w:w="388"/>
        <w:gridCol w:w="3374"/>
        <w:gridCol w:w="3415"/>
        <w:gridCol w:w="2861"/>
      </w:tblGrid>
      <w:tr>
        <w:trPr>
          <w:trHeight w:val="1416" w:hRule="atLeast"/>
        </w:trPr>
        <w:tc>
          <w:tcPr>
            <w:tcW w:w="13951" w:type="dxa"/>
            <w:gridSpan w:val="7"/>
            <w:tcBorders>
              <w:bottom w:val="nil"/>
            </w:tcBorders>
          </w:tcPr>
          <w:p>
            <w:pPr>
              <w:pStyle w:val="TableParagraph"/>
              <w:spacing w:before="7"/>
              <w:rPr>
                <w:b/>
                <w:i/>
                <w:sz w:val="32"/>
              </w:rPr>
            </w:pPr>
          </w:p>
          <w:p>
            <w:pPr>
              <w:pStyle w:val="TableParagraph"/>
              <w:ind w:left="4485"/>
              <w:rPr>
                <w:b/>
                <w:sz w:val="36"/>
              </w:rPr>
            </w:pPr>
            <w:r>
              <w:rPr>
                <w:b/>
                <w:sz w:val="36"/>
              </w:rPr>
              <w:t>Plasterboard</w:t>
            </w:r>
            <w:r>
              <w:rPr>
                <w:b/>
                <w:spacing w:val="-16"/>
                <w:sz w:val="36"/>
              </w:rPr>
              <w:t> </w:t>
            </w:r>
            <w:r>
              <w:rPr>
                <w:b/>
                <w:sz w:val="36"/>
              </w:rPr>
              <w:t>17.08.02</w:t>
            </w:r>
          </w:p>
        </w:tc>
      </w:tr>
      <w:tr>
        <w:trPr>
          <w:trHeight w:val="700" w:hRule="atLeast"/>
        </w:trPr>
        <w:tc>
          <w:tcPr>
            <w:tcW w:w="201" w:type="dxa"/>
            <w:vMerge w:val="restart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3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59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Facility</w:t>
            </w:r>
          </w:p>
        </w:tc>
        <w:tc>
          <w:tcPr>
            <w:tcW w:w="13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35" w:lineRule="auto" w:before="64"/>
              <w:ind w:left="154" w:right="317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Distance</w:t>
            </w:r>
            <w:r>
              <w:rPr>
                <w:b/>
                <w:spacing w:val="-52"/>
                <w:sz w:val="24"/>
              </w:rPr>
              <w:t> </w:t>
            </w:r>
            <w:r>
              <w:rPr>
                <w:b/>
                <w:sz w:val="24"/>
              </w:rPr>
              <w:t>to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site</w:t>
            </w:r>
          </w:p>
        </w:tc>
        <w:tc>
          <w:tcPr>
            <w:tcW w:w="10038" w:type="dxa"/>
            <w:gridSpan w:val="4"/>
            <w:vMerge w:val="restart"/>
            <w:tcBorders>
              <w:top w:val="nil"/>
              <w:left w:val="single" w:sz="8" w:space="0" w:color="000000"/>
              <w:bottom w:val="nil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>
        <w:trPr>
          <w:trHeight w:val="557" w:hRule="atLeast"/>
        </w:trPr>
        <w:tc>
          <w:tcPr>
            <w:tcW w:w="20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3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59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Glynn’s</w:t>
            </w:r>
            <w:r>
              <w:rPr>
                <w:b/>
                <w:spacing w:val="-7"/>
                <w:sz w:val="24"/>
              </w:rPr>
              <w:t> </w:t>
            </w:r>
            <w:r>
              <w:rPr>
                <w:b/>
                <w:sz w:val="24"/>
              </w:rPr>
              <w:t>Skips</w:t>
            </w:r>
          </w:p>
        </w:tc>
        <w:tc>
          <w:tcPr>
            <w:tcW w:w="13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59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6 miles</w:t>
            </w:r>
          </w:p>
        </w:tc>
        <w:tc>
          <w:tcPr>
            <w:tcW w:w="10038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700" w:hRule="atLeast"/>
        </w:trPr>
        <w:tc>
          <w:tcPr>
            <w:tcW w:w="20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3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91" w:lineRule="exact" w:before="59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Docklands</w:t>
            </w:r>
            <w:r>
              <w:rPr>
                <w:b/>
                <w:spacing w:val="-8"/>
                <w:sz w:val="24"/>
              </w:rPr>
              <w:t> </w:t>
            </w:r>
            <w:r>
              <w:rPr>
                <w:b/>
                <w:sz w:val="24"/>
              </w:rPr>
              <w:t>Waste</w:t>
            </w:r>
          </w:p>
          <w:p>
            <w:pPr>
              <w:pStyle w:val="TableParagraph"/>
              <w:spacing w:line="291" w:lineRule="exact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Recycling</w:t>
            </w:r>
          </w:p>
        </w:tc>
        <w:tc>
          <w:tcPr>
            <w:tcW w:w="13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59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12 miles</w:t>
            </w:r>
          </w:p>
        </w:tc>
        <w:tc>
          <w:tcPr>
            <w:tcW w:w="10038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625" w:hRule="atLeast"/>
        </w:trPr>
        <w:tc>
          <w:tcPr>
            <w:tcW w:w="13951" w:type="dxa"/>
            <w:gridSpan w:val="7"/>
            <w:tcBorders>
              <w:top w:val="nil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>
        <w:trPr>
          <w:trHeight w:val="669" w:hRule="atLeast"/>
        </w:trPr>
        <w:tc>
          <w:tcPr>
            <w:tcW w:w="4301" w:type="dxa"/>
            <w:gridSpan w:val="4"/>
            <w:vMerge w:val="restart"/>
            <w:tcBorders>
              <w:top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90"/>
              <w:ind w:left="149"/>
              <w:rPr>
                <w:b/>
                <w:sz w:val="20"/>
              </w:rPr>
            </w:pPr>
            <w:r>
              <w:rPr>
                <w:b/>
                <w:sz w:val="20"/>
              </w:rPr>
              <w:t>Project:</w:t>
            </w:r>
          </w:p>
          <w:p>
            <w:pPr>
              <w:pStyle w:val="TableParagraph"/>
              <w:spacing w:before="159"/>
              <w:ind w:left="1672"/>
              <w:rPr>
                <w:b/>
                <w:sz w:val="28"/>
              </w:rPr>
            </w:pPr>
            <w:r>
              <w:rPr>
                <w:b/>
                <w:sz w:val="28"/>
              </w:rPr>
              <w:t>Earls</w:t>
            </w:r>
            <w:r>
              <w:rPr>
                <w:b/>
                <w:spacing w:val="-3"/>
                <w:sz w:val="28"/>
              </w:rPr>
              <w:t> </w:t>
            </w:r>
            <w:r>
              <w:rPr>
                <w:b/>
                <w:sz w:val="28"/>
              </w:rPr>
              <w:t>Court</w:t>
            </w:r>
          </w:p>
        </w:tc>
        <w:tc>
          <w:tcPr>
            <w:tcW w:w="3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158" w:lineRule="exact" w:before="34"/>
              <w:ind w:left="185"/>
              <w:rPr>
                <w:b/>
                <w:sz w:val="16"/>
              </w:rPr>
            </w:pPr>
            <w:r>
              <w:rPr>
                <w:b/>
                <w:sz w:val="16"/>
              </w:rPr>
              <w:t>Title:</w:t>
            </w:r>
          </w:p>
          <w:p>
            <w:pPr>
              <w:pStyle w:val="TableParagraph"/>
              <w:spacing w:line="253" w:lineRule="exact"/>
              <w:ind w:left="406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Plasterboard</w:t>
            </w:r>
            <w:r>
              <w:rPr>
                <w:b/>
                <w:spacing w:val="-11"/>
                <w:sz w:val="24"/>
              </w:rPr>
              <w:t> </w:t>
            </w:r>
            <w:r>
              <w:rPr>
                <w:b/>
                <w:sz w:val="24"/>
              </w:rPr>
              <w:t>Waste</w:t>
            </w:r>
            <w:r>
              <w:rPr>
                <w:b/>
                <w:spacing w:val="-11"/>
                <w:sz w:val="24"/>
              </w:rPr>
              <w:t> </w:t>
            </w:r>
            <w:r>
              <w:rPr>
                <w:b/>
                <w:sz w:val="24"/>
              </w:rPr>
              <w:t>Facilities</w:t>
            </w:r>
          </w:p>
          <w:p>
            <w:pPr>
              <w:pStyle w:val="TableParagraph"/>
              <w:spacing w:line="204" w:lineRule="exact"/>
              <w:ind w:left="982"/>
              <w:rPr>
                <w:b/>
                <w:sz w:val="24"/>
              </w:rPr>
            </w:pPr>
            <w:r>
              <w:rPr>
                <w:b/>
                <w:sz w:val="24"/>
              </w:rPr>
              <w:t>–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Distance</w:t>
            </w:r>
            <w:r>
              <w:rPr>
                <w:b/>
                <w:spacing w:val="-5"/>
                <w:sz w:val="24"/>
              </w:rPr>
              <w:t> </w:t>
            </w:r>
            <w:r>
              <w:rPr>
                <w:b/>
                <w:sz w:val="24"/>
              </w:rPr>
              <w:t>to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site</w:t>
            </w:r>
          </w:p>
        </w:tc>
        <w:tc>
          <w:tcPr>
            <w:tcW w:w="341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8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spacing w:before="47"/>
              <w:ind w:left="135"/>
              <w:rPr>
                <w:b/>
                <w:sz w:val="16"/>
              </w:rPr>
            </w:pPr>
            <w:r>
              <w:rPr>
                <w:b/>
                <w:sz w:val="16"/>
              </w:rPr>
              <w:t>Drawn</w:t>
            </w:r>
            <w:r>
              <w:rPr>
                <w:b/>
                <w:spacing w:val="-3"/>
                <w:sz w:val="16"/>
              </w:rPr>
              <w:t> </w:t>
            </w:r>
            <w:r>
              <w:rPr>
                <w:b/>
                <w:sz w:val="16"/>
              </w:rPr>
              <w:t>By:</w:t>
            </w:r>
          </w:p>
          <w:p>
            <w:pPr>
              <w:pStyle w:val="TableParagraph"/>
              <w:spacing w:before="69"/>
              <w:ind w:left="1331" w:right="118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AC</w:t>
            </w:r>
          </w:p>
        </w:tc>
      </w:tr>
      <w:tr>
        <w:trPr>
          <w:trHeight w:val="609" w:hRule="atLeast"/>
        </w:trPr>
        <w:tc>
          <w:tcPr>
            <w:tcW w:w="4301" w:type="dxa"/>
            <w:gridSpan w:val="4"/>
            <w:vMerge/>
            <w:tcBorders>
              <w:top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37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156" w:lineRule="exact"/>
              <w:ind w:left="169"/>
              <w:rPr>
                <w:b/>
                <w:sz w:val="16"/>
              </w:rPr>
            </w:pPr>
            <w:r>
              <w:rPr>
                <w:b/>
                <w:sz w:val="16"/>
              </w:rPr>
              <w:t>Date:</w:t>
            </w:r>
          </w:p>
          <w:p>
            <w:pPr>
              <w:pStyle w:val="TableParagraph"/>
              <w:spacing w:line="258" w:lineRule="exact"/>
              <w:ind w:left="101" w:right="1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June</w:t>
            </w:r>
            <w:r>
              <w:rPr>
                <w:b/>
                <w:spacing w:val="1"/>
                <w:sz w:val="24"/>
              </w:rPr>
              <w:t> </w:t>
            </w:r>
            <w:r>
              <w:rPr>
                <w:b/>
                <w:sz w:val="24"/>
              </w:rPr>
              <w:t>2017</w:t>
            </w:r>
          </w:p>
        </w:tc>
        <w:tc>
          <w:tcPr>
            <w:tcW w:w="3415" w:type="dxa"/>
            <w:vMerge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61" w:type="dxa"/>
            <w:tcBorders>
              <w:top w:val="single" w:sz="6" w:space="0" w:color="000000"/>
              <w:left w:val="single" w:sz="6" w:space="0" w:color="000000"/>
            </w:tcBorders>
          </w:tcPr>
          <w:p>
            <w:pPr>
              <w:pStyle w:val="TableParagraph"/>
              <w:spacing w:before="35"/>
              <w:ind w:left="152"/>
              <w:rPr>
                <w:b/>
                <w:sz w:val="16"/>
              </w:rPr>
            </w:pPr>
            <w:r>
              <w:rPr>
                <w:b/>
                <w:sz w:val="16"/>
              </w:rPr>
              <w:t>Rev</w:t>
            </w:r>
            <w:r>
              <w:rPr>
                <w:b/>
                <w:spacing w:val="-5"/>
                <w:sz w:val="16"/>
              </w:rPr>
              <w:t> </w:t>
            </w:r>
            <w:r>
              <w:rPr>
                <w:b/>
                <w:sz w:val="16"/>
              </w:rPr>
              <w:t>/</w:t>
            </w:r>
            <w:r>
              <w:rPr>
                <w:b/>
                <w:spacing w:val="-2"/>
                <w:sz w:val="16"/>
              </w:rPr>
              <w:t> </w:t>
            </w:r>
            <w:r>
              <w:rPr>
                <w:b/>
                <w:sz w:val="16"/>
              </w:rPr>
              <w:t>Ref:</w:t>
            </w:r>
          </w:p>
          <w:p>
            <w:pPr>
              <w:pStyle w:val="TableParagraph"/>
              <w:spacing w:before="17"/>
              <w:ind w:left="1331" w:right="115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00</w:t>
            </w:r>
          </w:p>
        </w:tc>
      </w:tr>
    </w:tbl>
    <w:p>
      <w:pPr>
        <w:rPr>
          <w:sz w:val="2"/>
          <w:szCs w:val="2"/>
        </w:rPr>
      </w:pPr>
      <w:r>
        <w:rPr/>
        <w:pict>
          <v:group style="position:absolute;margin-left:218.039993pt;margin-top:77.760002pt;width:481.35pt;height:293.8pt;mso-position-horizontal-relative:page;mso-position-vertical-relative:page;z-index:-19890176" coordorigin="4361,1555" coordsize="9627,5876">
            <v:shape style="position:absolute;left:4360;top:1555;width:9627;height:5876" type="#_x0000_t75" stroked="false">
              <v:imagedata r:id="rId76" o:title=""/>
            </v:shape>
            <v:shape style="position:absolute;left:4577;top:1771;width:9081;height:5330" type="#_x0000_t75" stroked="false">
              <v:imagedata r:id="rId77" o:title=""/>
            </v:shape>
            <v:rect style="position:absolute;left:4477;top:1671;width:9281;height:5530" filled="false" stroked="true" strokeweight="10pt" strokecolor="#000000">
              <v:stroke dashstyle="solid"/>
            </v:rect>
            <w10:wrap type="none"/>
          </v:group>
        </w:pict>
      </w:r>
    </w:p>
    <w:p>
      <w:pPr>
        <w:spacing w:after="0"/>
        <w:rPr>
          <w:sz w:val="2"/>
          <w:szCs w:val="2"/>
        </w:rPr>
        <w:sectPr>
          <w:headerReference w:type="default" r:id="rId74"/>
          <w:footerReference w:type="default" r:id="rId75"/>
          <w:pgSz w:w="14400" w:h="10800" w:orient="landscape"/>
          <w:pgMar w:header="0" w:footer="0" w:top="140" w:bottom="0" w:left="100" w:right="20"/>
        </w:sectPr>
      </w:pPr>
    </w:p>
    <w:tbl>
      <w:tblPr>
        <w:tblW w:w="0" w:type="auto"/>
        <w:jc w:val="left"/>
        <w:tblInd w:w="149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1"/>
        <w:gridCol w:w="2625"/>
        <w:gridCol w:w="1212"/>
        <w:gridCol w:w="294"/>
        <w:gridCol w:w="3374"/>
        <w:gridCol w:w="3415"/>
        <w:gridCol w:w="2861"/>
      </w:tblGrid>
      <w:tr>
        <w:trPr>
          <w:trHeight w:val="1234" w:hRule="atLeast"/>
        </w:trPr>
        <w:tc>
          <w:tcPr>
            <w:tcW w:w="13952" w:type="dxa"/>
            <w:gridSpan w:val="7"/>
            <w:tcBorders>
              <w:bottom w:val="nil"/>
            </w:tcBorders>
          </w:tcPr>
          <w:p>
            <w:pPr>
              <w:pStyle w:val="TableParagraph"/>
              <w:spacing w:before="7"/>
              <w:rPr>
                <w:b/>
                <w:i/>
                <w:sz w:val="32"/>
              </w:rPr>
            </w:pPr>
          </w:p>
          <w:p>
            <w:pPr>
              <w:pStyle w:val="TableParagraph"/>
              <w:ind w:left="4761" w:right="6423"/>
              <w:jc w:val="center"/>
              <w:rPr>
                <w:b/>
                <w:sz w:val="36"/>
              </w:rPr>
            </w:pPr>
            <w:r>
              <w:rPr>
                <w:b/>
                <w:sz w:val="36"/>
              </w:rPr>
              <w:t>Wood</w:t>
            </w:r>
            <w:r>
              <w:rPr>
                <w:b/>
                <w:spacing w:val="-8"/>
                <w:sz w:val="36"/>
              </w:rPr>
              <w:t> </w:t>
            </w:r>
            <w:r>
              <w:rPr>
                <w:b/>
                <w:sz w:val="36"/>
              </w:rPr>
              <w:t>17.02.01</w:t>
            </w:r>
          </w:p>
        </w:tc>
      </w:tr>
      <w:tr>
        <w:trPr>
          <w:trHeight w:val="700" w:hRule="atLeast"/>
        </w:trPr>
        <w:tc>
          <w:tcPr>
            <w:tcW w:w="171" w:type="dxa"/>
            <w:vMerge w:val="restart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6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59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Facility</w:t>
            </w:r>
          </w:p>
        </w:tc>
        <w:tc>
          <w:tcPr>
            <w:tcW w:w="12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35" w:lineRule="auto" w:before="64"/>
              <w:ind w:left="154" w:right="168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Distance</w:t>
            </w:r>
            <w:r>
              <w:rPr>
                <w:b/>
                <w:spacing w:val="-52"/>
                <w:sz w:val="24"/>
              </w:rPr>
              <w:t> </w:t>
            </w:r>
            <w:r>
              <w:rPr>
                <w:b/>
                <w:sz w:val="24"/>
              </w:rPr>
              <w:t>to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site</w:t>
            </w:r>
          </w:p>
        </w:tc>
        <w:tc>
          <w:tcPr>
            <w:tcW w:w="9944" w:type="dxa"/>
            <w:gridSpan w:val="4"/>
            <w:vMerge w:val="restart"/>
            <w:tcBorders>
              <w:top w:val="nil"/>
              <w:left w:val="single" w:sz="8" w:space="0" w:color="000000"/>
              <w:bottom w:val="nil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502" w:hRule="atLeast"/>
        </w:trPr>
        <w:tc>
          <w:tcPr>
            <w:tcW w:w="17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Hinkcroft</w:t>
            </w:r>
            <w:r>
              <w:rPr>
                <w:b/>
                <w:spacing w:val="-12"/>
                <w:sz w:val="24"/>
              </w:rPr>
              <w:t> </w:t>
            </w:r>
            <w:r>
              <w:rPr>
                <w:b/>
                <w:sz w:val="24"/>
              </w:rPr>
              <w:t>Transport</w:t>
            </w:r>
            <w:r>
              <w:rPr>
                <w:b/>
                <w:spacing w:val="-11"/>
                <w:sz w:val="24"/>
              </w:rPr>
              <w:t> </w:t>
            </w:r>
            <w:r>
              <w:rPr>
                <w:b/>
                <w:sz w:val="24"/>
              </w:rPr>
              <w:t>Ltd</w:t>
            </w:r>
          </w:p>
        </w:tc>
        <w:tc>
          <w:tcPr>
            <w:tcW w:w="12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8 miles</w:t>
            </w:r>
          </w:p>
        </w:tc>
        <w:tc>
          <w:tcPr>
            <w:tcW w:w="9944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6581" w:hRule="atLeast"/>
        </w:trPr>
        <w:tc>
          <w:tcPr>
            <w:tcW w:w="13952" w:type="dxa"/>
            <w:gridSpan w:val="7"/>
            <w:tcBorders>
              <w:top w:val="nil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669" w:hRule="atLeast"/>
        </w:trPr>
        <w:tc>
          <w:tcPr>
            <w:tcW w:w="4302" w:type="dxa"/>
            <w:gridSpan w:val="4"/>
            <w:vMerge w:val="restart"/>
            <w:tcBorders>
              <w:top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90"/>
              <w:ind w:left="149"/>
              <w:rPr>
                <w:b/>
                <w:sz w:val="20"/>
              </w:rPr>
            </w:pPr>
            <w:r>
              <w:rPr>
                <w:b/>
                <w:sz w:val="20"/>
              </w:rPr>
              <w:t>Project:</w:t>
            </w:r>
          </w:p>
          <w:p>
            <w:pPr>
              <w:pStyle w:val="TableParagraph"/>
              <w:spacing w:before="159"/>
              <w:ind w:left="1672"/>
              <w:rPr>
                <w:b/>
                <w:sz w:val="28"/>
              </w:rPr>
            </w:pPr>
            <w:r>
              <w:rPr>
                <w:b/>
                <w:sz w:val="28"/>
              </w:rPr>
              <w:t>Earls</w:t>
            </w:r>
            <w:r>
              <w:rPr>
                <w:b/>
                <w:spacing w:val="-3"/>
                <w:sz w:val="28"/>
              </w:rPr>
              <w:t> </w:t>
            </w:r>
            <w:r>
              <w:rPr>
                <w:b/>
                <w:sz w:val="28"/>
              </w:rPr>
              <w:t>Court</w:t>
            </w:r>
          </w:p>
        </w:tc>
        <w:tc>
          <w:tcPr>
            <w:tcW w:w="3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158" w:lineRule="exact" w:before="34"/>
              <w:ind w:left="184"/>
              <w:rPr>
                <w:b/>
                <w:sz w:val="16"/>
              </w:rPr>
            </w:pPr>
            <w:r>
              <w:rPr>
                <w:b/>
                <w:sz w:val="16"/>
              </w:rPr>
              <w:t>Title:</w:t>
            </w:r>
          </w:p>
          <w:p>
            <w:pPr>
              <w:pStyle w:val="TableParagraph"/>
              <w:spacing w:line="253" w:lineRule="exact"/>
              <w:ind w:left="329" w:right="1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Wood</w:t>
            </w:r>
            <w:r>
              <w:rPr>
                <w:b/>
                <w:spacing w:val="-8"/>
                <w:sz w:val="24"/>
              </w:rPr>
              <w:t> </w:t>
            </w:r>
            <w:r>
              <w:rPr>
                <w:b/>
                <w:sz w:val="24"/>
              </w:rPr>
              <w:t>Waste</w:t>
            </w:r>
            <w:r>
              <w:rPr>
                <w:b/>
                <w:spacing w:val="-10"/>
                <w:sz w:val="24"/>
              </w:rPr>
              <w:t> </w:t>
            </w:r>
            <w:r>
              <w:rPr>
                <w:b/>
                <w:sz w:val="24"/>
              </w:rPr>
              <w:t>Facilities</w:t>
            </w:r>
            <w:r>
              <w:rPr>
                <w:b/>
                <w:spacing w:val="-10"/>
                <w:sz w:val="24"/>
              </w:rPr>
              <w:t> </w:t>
            </w:r>
            <w:r>
              <w:rPr>
                <w:b/>
                <w:sz w:val="24"/>
              </w:rPr>
              <w:t>–</w:t>
            </w:r>
          </w:p>
          <w:p>
            <w:pPr>
              <w:pStyle w:val="TableParagraph"/>
              <w:spacing w:line="204" w:lineRule="exact"/>
              <w:ind w:left="331" w:right="1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Distance</w:t>
            </w:r>
            <w:r>
              <w:rPr>
                <w:b/>
                <w:spacing w:val="-6"/>
                <w:sz w:val="24"/>
              </w:rPr>
              <w:t> </w:t>
            </w:r>
            <w:r>
              <w:rPr>
                <w:b/>
                <w:sz w:val="24"/>
              </w:rPr>
              <w:t>to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site</w:t>
            </w:r>
          </w:p>
        </w:tc>
        <w:tc>
          <w:tcPr>
            <w:tcW w:w="341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8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spacing w:before="47"/>
              <w:ind w:left="134"/>
              <w:rPr>
                <w:b/>
                <w:sz w:val="16"/>
              </w:rPr>
            </w:pPr>
            <w:r>
              <w:rPr>
                <w:b/>
                <w:sz w:val="16"/>
              </w:rPr>
              <w:t>Drawn</w:t>
            </w:r>
            <w:r>
              <w:rPr>
                <w:b/>
                <w:spacing w:val="-3"/>
                <w:sz w:val="16"/>
              </w:rPr>
              <w:t> </w:t>
            </w:r>
            <w:r>
              <w:rPr>
                <w:b/>
                <w:sz w:val="16"/>
              </w:rPr>
              <w:t>By:</w:t>
            </w:r>
          </w:p>
          <w:p>
            <w:pPr>
              <w:pStyle w:val="TableParagraph"/>
              <w:spacing w:before="69"/>
              <w:ind w:left="1330" w:right="118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AC</w:t>
            </w:r>
          </w:p>
        </w:tc>
      </w:tr>
      <w:tr>
        <w:trPr>
          <w:trHeight w:val="609" w:hRule="atLeast"/>
        </w:trPr>
        <w:tc>
          <w:tcPr>
            <w:tcW w:w="4302" w:type="dxa"/>
            <w:gridSpan w:val="4"/>
            <w:vMerge/>
            <w:tcBorders>
              <w:top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37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156" w:lineRule="exact"/>
              <w:ind w:left="168"/>
              <w:rPr>
                <w:b/>
                <w:sz w:val="16"/>
              </w:rPr>
            </w:pPr>
            <w:r>
              <w:rPr>
                <w:b/>
                <w:sz w:val="16"/>
              </w:rPr>
              <w:t>Date:</w:t>
            </w:r>
          </w:p>
          <w:p>
            <w:pPr>
              <w:pStyle w:val="TableParagraph"/>
              <w:spacing w:line="258" w:lineRule="exact"/>
              <w:ind w:left="99" w:right="1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June</w:t>
            </w:r>
            <w:r>
              <w:rPr>
                <w:b/>
                <w:spacing w:val="1"/>
                <w:sz w:val="24"/>
              </w:rPr>
              <w:t> </w:t>
            </w:r>
            <w:r>
              <w:rPr>
                <w:b/>
                <w:sz w:val="24"/>
              </w:rPr>
              <w:t>2017</w:t>
            </w:r>
          </w:p>
        </w:tc>
        <w:tc>
          <w:tcPr>
            <w:tcW w:w="3415" w:type="dxa"/>
            <w:vMerge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61" w:type="dxa"/>
            <w:tcBorders>
              <w:top w:val="single" w:sz="6" w:space="0" w:color="000000"/>
              <w:left w:val="single" w:sz="6" w:space="0" w:color="000000"/>
            </w:tcBorders>
          </w:tcPr>
          <w:p>
            <w:pPr>
              <w:pStyle w:val="TableParagraph"/>
              <w:spacing w:before="35"/>
              <w:ind w:left="151"/>
              <w:rPr>
                <w:b/>
                <w:sz w:val="16"/>
              </w:rPr>
            </w:pPr>
            <w:r>
              <w:rPr>
                <w:b/>
                <w:sz w:val="16"/>
              </w:rPr>
              <w:t>Rev</w:t>
            </w:r>
            <w:r>
              <w:rPr>
                <w:b/>
                <w:spacing w:val="-5"/>
                <w:sz w:val="16"/>
              </w:rPr>
              <w:t> </w:t>
            </w:r>
            <w:r>
              <w:rPr>
                <w:b/>
                <w:sz w:val="16"/>
              </w:rPr>
              <w:t>/</w:t>
            </w:r>
            <w:r>
              <w:rPr>
                <w:b/>
                <w:spacing w:val="-2"/>
                <w:sz w:val="16"/>
              </w:rPr>
              <w:t> </w:t>
            </w:r>
            <w:r>
              <w:rPr>
                <w:b/>
                <w:sz w:val="16"/>
              </w:rPr>
              <w:t>Ref:</w:t>
            </w:r>
          </w:p>
          <w:p>
            <w:pPr>
              <w:pStyle w:val="TableParagraph"/>
              <w:spacing w:before="17"/>
              <w:ind w:left="1331" w:right="115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00</w:t>
            </w:r>
          </w:p>
        </w:tc>
      </w:tr>
    </w:tbl>
    <w:p>
      <w:pPr>
        <w:rPr>
          <w:sz w:val="2"/>
          <w:szCs w:val="2"/>
        </w:rPr>
      </w:pPr>
      <w:r>
        <w:rPr/>
        <w:pict>
          <v:group style="position:absolute;margin-left:235.800003pt;margin-top:66.480392pt;width:452.55pt;height:330.6pt;mso-position-horizontal-relative:page;mso-position-vertical-relative:page;z-index:-19889664" coordorigin="4716,1330" coordsize="9051,6612">
            <v:shape style="position:absolute;left:4716;top:1329;width:9051;height:6612" type="#_x0000_t75" stroked="false">
              <v:imagedata r:id="rId80" o:title=""/>
            </v:shape>
            <v:shape style="position:absolute;left:4932;top:1544;width:8505;height:6062" type="#_x0000_t75" stroked="false">
              <v:imagedata r:id="rId81" o:title=""/>
            </v:shape>
            <v:rect style="position:absolute;left:4832;top:1444;width:8705;height:6262" filled="false" stroked="true" strokeweight="10pt" strokecolor="#000000">
              <v:stroke dashstyle="solid"/>
            </v:rect>
            <w10:wrap type="none"/>
          </v:group>
        </w:pict>
      </w:r>
    </w:p>
    <w:p>
      <w:pPr>
        <w:spacing w:after="0"/>
        <w:rPr>
          <w:sz w:val="2"/>
          <w:szCs w:val="2"/>
        </w:rPr>
        <w:sectPr>
          <w:headerReference w:type="default" r:id="rId78"/>
          <w:footerReference w:type="default" r:id="rId79"/>
          <w:pgSz w:w="14400" w:h="10800" w:orient="landscape"/>
          <w:pgMar w:header="0" w:footer="0" w:top="140" w:bottom="0" w:left="100" w:right="20"/>
        </w:sectPr>
      </w:pPr>
    </w:p>
    <w:tbl>
      <w:tblPr>
        <w:tblW w:w="0" w:type="auto"/>
        <w:jc w:val="left"/>
        <w:tblInd w:w="149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1"/>
        <w:gridCol w:w="2625"/>
        <w:gridCol w:w="1212"/>
        <w:gridCol w:w="294"/>
        <w:gridCol w:w="3374"/>
        <w:gridCol w:w="3415"/>
        <w:gridCol w:w="2861"/>
      </w:tblGrid>
      <w:tr>
        <w:trPr>
          <w:trHeight w:val="1343" w:hRule="atLeast"/>
        </w:trPr>
        <w:tc>
          <w:tcPr>
            <w:tcW w:w="13952" w:type="dxa"/>
            <w:gridSpan w:val="7"/>
            <w:tcBorders>
              <w:bottom w:val="nil"/>
            </w:tcBorders>
          </w:tcPr>
          <w:p>
            <w:pPr>
              <w:pStyle w:val="TableParagraph"/>
              <w:spacing w:before="7"/>
              <w:rPr>
                <w:b/>
                <w:i/>
                <w:sz w:val="32"/>
              </w:rPr>
            </w:pPr>
          </w:p>
          <w:p>
            <w:pPr>
              <w:pStyle w:val="TableParagraph"/>
              <w:ind w:left="4764" w:right="6423"/>
              <w:jc w:val="center"/>
              <w:rPr>
                <w:b/>
                <w:sz w:val="36"/>
              </w:rPr>
            </w:pPr>
            <w:r>
              <w:rPr>
                <w:b/>
                <w:sz w:val="36"/>
              </w:rPr>
              <w:t>COSHH</w:t>
            </w:r>
            <w:r>
              <w:rPr>
                <w:b/>
                <w:spacing w:val="-17"/>
                <w:sz w:val="36"/>
              </w:rPr>
              <w:t> </w:t>
            </w:r>
            <w:r>
              <w:rPr>
                <w:b/>
                <w:sz w:val="36"/>
              </w:rPr>
              <w:t>MATERIAL</w:t>
            </w:r>
          </w:p>
        </w:tc>
      </w:tr>
      <w:tr>
        <w:trPr>
          <w:trHeight w:val="700" w:hRule="atLeast"/>
        </w:trPr>
        <w:tc>
          <w:tcPr>
            <w:tcW w:w="171" w:type="dxa"/>
            <w:vMerge w:val="restart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6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Facility</w:t>
            </w:r>
          </w:p>
        </w:tc>
        <w:tc>
          <w:tcPr>
            <w:tcW w:w="12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90" w:lineRule="exact"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Distance</w:t>
            </w:r>
          </w:p>
          <w:p>
            <w:pPr>
              <w:pStyle w:val="TableParagraph"/>
              <w:spacing w:line="290" w:lineRule="exact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to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site</w:t>
            </w:r>
          </w:p>
        </w:tc>
        <w:tc>
          <w:tcPr>
            <w:tcW w:w="9944" w:type="dxa"/>
            <w:gridSpan w:val="4"/>
            <w:vMerge w:val="restart"/>
            <w:tcBorders>
              <w:top w:val="nil"/>
              <w:left w:val="single" w:sz="8" w:space="0" w:color="000000"/>
              <w:bottom w:val="nil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502" w:hRule="atLeast"/>
        </w:trPr>
        <w:tc>
          <w:tcPr>
            <w:tcW w:w="17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Wolseley</w:t>
            </w:r>
            <w:r>
              <w:rPr>
                <w:b/>
                <w:spacing w:val="-9"/>
                <w:sz w:val="24"/>
              </w:rPr>
              <w:t> </w:t>
            </w:r>
            <w:r>
              <w:rPr>
                <w:b/>
                <w:sz w:val="24"/>
              </w:rPr>
              <w:t>UK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Ltd</w:t>
            </w:r>
          </w:p>
        </w:tc>
        <w:tc>
          <w:tcPr>
            <w:tcW w:w="12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16 miles</w:t>
            </w:r>
          </w:p>
        </w:tc>
        <w:tc>
          <w:tcPr>
            <w:tcW w:w="9944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02" w:hRule="atLeast"/>
        </w:trPr>
        <w:tc>
          <w:tcPr>
            <w:tcW w:w="171" w:type="dxa"/>
            <w:vMerge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Waste</w:t>
            </w:r>
            <w:r>
              <w:rPr>
                <w:b/>
                <w:spacing w:val="-13"/>
                <w:sz w:val="24"/>
              </w:rPr>
              <w:t> </w:t>
            </w:r>
            <w:r>
              <w:rPr>
                <w:b/>
                <w:sz w:val="24"/>
              </w:rPr>
              <w:t>Care</w:t>
            </w:r>
            <w:r>
              <w:rPr>
                <w:b/>
                <w:spacing w:val="-8"/>
                <w:sz w:val="24"/>
              </w:rPr>
              <w:t> </w:t>
            </w:r>
            <w:r>
              <w:rPr>
                <w:b/>
                <w:sz w:val="24"/>
              </w:rPr>
              <w:t>Ltd</w:t>
            </w:r>
          </w:p>
        </w:tc>
        <w:tc>
          <w:tcPr>
            <w:tcW w:w="12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0"/>
              <w:ind w:left="154"/>
              <w:rPr>
                <w:b/>
                <w:sz w:val="24"/>
              </w:rPr>
            </w:pPr>
            <w:r>
              <w:rPr>
                <w:b/>
                <w:sz w:val="24"/>
              </w:rPr>
              <w:t>16 miles</w:t>
            </w:r>
          </w:p>
        </w:tc>
        <w:tc>
          <w:tcPr>
            <w:tcW w:w="9944" w:type="dxa"/>
            <w:gridSpan w:val="4"/>
            <w:vMerge/>
            <w:tcBorders>
              <w:top w:val="nil"/>
              <w:left w:val="single" w:sz="8" w:space="0" w:color="000000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950" w:hRule="atLeast"/>
        </w:trPr>
        <w:tc>
          <w:tcPr>
            <w:tcW w:w="13952" w:type="dxa"/>
            <w:gridSpan w:val="7"/>
            <w:tcBorders>
              <w:top w:val="nil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669" w:hRule="atLeast"/>
        </w:trPr>
        <w:tc>
          <w:tcPr>
            <w:tcW w:w="4302" w:type="dxa"/>
            <w:gridSpan w:val="4"/>
            <w:vMerge w:val="restart"/>
            <w:tcBorders>
              <w:top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90"/>
              <w:ind w:left="149"/>
              <w:rPr>
                <w:b/>
                <w:sz w:val="20"/>
              </w:rPr>
            </w:pPr>
            <w:r>
              <w:rPr>
                <w:b/>
                <w:sz w:val="20"/>
              </w:rPr>
              <w:t>Project:</w:t>
            </w:r>
          </w:p>
          <w:p>
            <w:pPr>
              <w:pStyle w:val="TableParagraph"/>
              <w:spacing w:before="159"/>
              <w:ind w:left="1672"/>
              <w:rPr>
                <w:b/>
                <w:sz w:val="28"/>
              </w:rPr>
            </w:pPr>
            <w:r>
              <w:rPr>
                <w:b/>
                <w:sz w:val="28"/>
              </w:rPr>
              <w:t>Earls</w:t>
            </w:r>
            <w:r>
              <w:rPr>
                <w:b/>
                <w:spacing w:val="-3"/>
                <w:sz w:val="28"/>
              </w:rPr>
              <w:t> </w:t>
            </w:r>
            <w:r>
              <w:rPr>
                <w:b/>
                <w:sz w:val="28"/>
              </w:rPr>
              <w:t>Court</w:t>
            </w:r>
          </w:p>
        </w:tc>
        <w:tc>
          <w:tcPr>
            <w:tcW w:w="3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158" w:lineRule="exact" w:before="34"/>
              <w:ind w:left="184"/>
              <w:rPr>
                <w:b/>
                <w:sz w:val="16"/>
              </w:rPr>
            </w:pPr>
            <w:r>
              <w:rPr>
                <w:b/>
                <w:sz w:val="16"/>
              </w:rPr>
              <w:t>Title:</w:t>
            </w:r>
          </w:p>
          <w:p>
            <w:pPr>
              <w:pStyle w:val="TableParagraph"/>
              <w:spacing w:line="253" w:lineRule="exact"/>
              <w:ind w:left="331" w:right="1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COSHH</w:t>
            </w:r>
            <w:r>
              <w:rPr>
                <w:b/>
                <w:spacing w:val="-8"/>
                <w:sz w:val="24"/>
              </w:rPr>
              <w:t> </w:t>
            </w:r>
            <w:r>
              <w:rPr>
                <w:b/>
                <w:sz w:val="24"/>
              </w:rPr>
              <w:t>Material</w:t>
            </w:r>
            <w:r>
              <w:rPr>
                <w:b/>
                <w:spacing w:val="-10"/>
                <w:sz w:val="24"/>
              </w:rPr>
              <w:t> </w:t>
            </w:r>
            <w:r>
              <w:rPr>
                <w:b/>
                <w:sz w:val="24"/>
              </w:rPr>
              <w:t>Waste</w:t>
            </w:r>
          </w:p>
          <w:p>
            <w:pPr>
              <w:pStyle w:val="TableParagraph"/>
              <w:spacing w:line="204" w:lineRule="exact"/>
              <w:ind w:left="328" w:right="1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Facilities</w:t>
            </w:r>
            <w:r>
              <w:rPr>
                <w:b/>
                <w:spacing w:val="-5"/>
                <w:sz w:val="24"/>
              </w:rPr>
              <w:t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5"/>
                <w:sz w:val="24"/>
              </w:rPr>
              <w:t> </w:t>
            </w:r>
            <w:r>
              <w:rPr>
                <w:b/>
                <w:sz w:val="24"/>
              </w:rPr>
              <w:t>Distance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to</w:t>
            </w:r>
            <w:r>
              <w:rPr>
                <w:b/>
                <w:spacing w:val="-5"/>
                <w:sz w:val="24"/>
              </w:rPr>
              <w:t> </w:t>
            </w:r>
            <w:r>
              <w:rPr>
                <w:b/>
                <w:sz w:val="24"/>
              </w:rPr>
              <w:t>site</w:t>
            </w:r>
          </w:p>
        </w:tc>
        <w:tc>
          <w:tcPr>
            <w:tcW w:w="341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8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spacing w:before="47"/>
              <w:ind w:left="134"/>
              <w:rPr>
                <w:b/>
                <w:sz w:val="16"/>
              </w:rPr>
            </w:pPr>
            <w:r>
              <w:rPr>
                <w:b/>
                <w:sz w:val="16"/>
              </w:rPr>
              <w:t>Drawn</w:t>
            </w:r>
            <w:r>
              <w:rPr>
                <w:b/>
                <w:spacing w:val="-3"/>
                <w:sz w:val="16"/>
              </w:rPr>
              <w:t> </w:t>
            </w:r>
            <w:r>
              <w:rPr>
                <w:b/>
                <w:sz w:val="16"/>
              </w:rPr>
              <w:t>By:</w:t>
            </w:r>
          </w:p>
          <w:p>
            <w:pPr>
              <w:pStyle w:val="TableParagraph"/>
              <w:spacing w:before="69"/>
              <w:ind w:left="1330" w:right="118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AC</w:t>
            </w:r>
          </w:p>
        </w:tc>
      </w:tr>
      <w:tr>
        <w:trPr>
          <w:trHeight w:val="609" w:hRule="atLeast"/>
        </w:trPr>
        <w:tc>
          <w:tcPr>
            <w:tcW w:w="4302" w:type="dxa"/>
            <w:gridSpan w:val="4"/>
            <w:vMerge/>
            <w:tcBorders>
              <w:top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37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156" w:lineRule="exact"/>
              <w:ind w:left="168"/>
              <w:rPr>
                <w:b/>
                <w:sz w:val="16"/>
              </w:rPr>
            </w:pPr>
            <w:r>
              <w:rPr>
                <w:b/>
                <w:sz w:val="16"/>
              </w:rPr>
              <w:t>Date:</w:t>
            </w:r>
          </w:p>
          <w:p>
            <w:pPr>
              <w:pStyle w:val="TableParagraph"/>
              <w:spacing w:line="258" w:lineRule="exact"/>
              <w:ind w:left="99" w:right="1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June</w:t>
            </w:r>
            <w:r>
              <w:rPr>
                <w:b/>
                <w:spacing w:val="1"/>
                <w:sz w:val="24"/>
              </w:rPr>
              <w:t> </w:t>
            </w:r>
            <w:r>
              <w:rPr>
                <w:b/>
                <w:sz w:val="24"/>
              </w:rPr>
              <w:t>2017</w:t>
            </w:r>
          </w:p>
        </w:tc>
        <w:tc>
          <w:tcPr>
            <w:tcW w:w="3415" w:type="dxa"/>
            <w:vMerge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61" w:type="dxa"/>
            <w:tcBorders>
              <w:top w:val="single" w:sz="6" w:space="0" w:color="000000"/>
              <w:left w:val="single" w:sz="6" w:space="0" w:color="000000"/>
            </w:tcBorders>
          </w:tcPr>
          <w:p>
            <w:pPr>
              <w:pStyle w:val="TableParagraph"/>
              <w:spacing w:before="35"/>
              <w:ind w:left="151"/>
              <w:rPr>
                <w:b/>
                <w:sz w:val="16"/>
              </w:rPr>
            </w:pPr>
            <w:r>
              <w:rPr>
                <w:b/>
                <w:sz w:val="16"/>
              </w:rPr>
              <w:t>Rev</w:t>
            </w:r>
            <w:r>
              <w:rPr>
                <w:b/>
                <w:spacing w:val="-5"/>
                <w:sz w:val="16"/>
              </w:rPr>
              <w:t> </w:t>
            </w:r>
            <w:r>
              <w:rPr>
                <w:b/>
                <w:sz w:val="16"/>
              </w:rPr>
              <w:t>/</w:t>
            </w:r>
            <w:r>
              <w:rPr>
                <w:b/>
                <w:spacing w:val="-2"/>
                <w:sz w:val="16"/>
              </w:rPr>
              <w:t> </w:t>
            </w:r>
            <w:r>
              <w:rPr>
                <w:b/>
                <w:sz w:val="16"/>
              </w:rPr>
              <w:t>Ref:</w:t>
            </w:r>
          </w:p>
          <w:p>
            <w:pPr>
              <w:pStyle w:val="TableParagraph"/>
              <w:spacing w:before="17"/>
              <w:ind w:left="1331" w:right="115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00</w:t>
            </w:r>
          </w:p>
        </w:tc>
      </w:tr>
    </w:tbl>
    <w:p>
      <w:pPr>
        <w:rPr>
          <w:sz w:val="2"/>
          <w:szCs w:val="2"/>
        </w:rPr>
      </w:pPr>
      <w:r>
        <w:rPr/>
        <w:pict>
          <v:group style="position:absolute;margin-left:214.080002pt;margin-top:72.720001pt;width:487.1pt;height:253.45pt;mso-position-horizontal-relative:page;mso-position-vertical-relative:page;z-index:-19889152" coordorigin="4282,1454" coordsize="9742,5069">
            <v:shape style="position:absolute;left:4281;top:1454;width:9742;height:5069" type="#_x0000_t75" stroked="false">
              <v:imagedata r:id="rId84" o:title=""/>
            </v:shape>
            <v:shape style="position:absolute;left:4503;top:1671;width:9186;height:4523" type="#_x0000_t75" stroked="false">
              <v:imagedata r:id="rId85" o:title=""/>
            </v:shape>
            <v:rect style="position:absolute;left:4403;top:1571;width:9386;height:4723" filled="false" stroked="true" strokeweight="10pt" strokecolor="#000000">
              <v:stroke dashstyle="solid"/>
            </v:rect>
            <w10:wrap type="none"/>
          </v:group>
        </w:pict>
      </w:r>
    </w:p>
    <w:sectPr>
      <w:headerReference w:type="default" r:id="rId82"/>
      <w:footerReference w:type="default" r:id="rId83"/>
      <w:pgSz w:w="14400" w:h="10800" w:orient="landscape"/>
      <w:pgMar w:header="0" w:footer="0" w:top="140" w:bottom="0" w:left="100" w:right="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Arial MT">
    <w:altName w:val="Arial MT"/>
    <w:charset w:val="1"/>
    <w:family w:val="swiss"/>
    <w:pitch w:val="variable"/>
  </w:font>
  <w:font w:name="Arial">
    <w:altName w:val="Arial"/>
    <w:charset w:val="1"/>
    <w:family w:val="swiss"/>
    <w:pitch w:val="variable"/>
  </w:font>
  <w:font w:name="Calibri">
    <w:altName w:val="Calibri"/>
    <w:charset w:val="1"/>
    <w:family w:val="roman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127.300003pt;margin-top:780.655945pt;width:133.25pt;height:14pt;mso-position-horizontal-relative:page;mso-position-vertical-relative:page;z-index:-19909120" type="#_x0000_t202" filled="false" stroked="false">
          <v:textbox inset="0,0,0,0">
            <w:txbxContent>
              <w:p>
                <w:pPr>
                  <w:spacing w:line="264" w:lineRule="exact" w:before="0"/>
                  <w:ind w:left="20" w:right="0" w:firstLine="0"/>
                  <w:jc w:val="left"/>
                  <w:rPr>
                    <w:rFonts w:ascii="Calibri"/>
                    <w:sz w:val="24"/>
                  </w:rPr>
                </w:pPr>
                <w:r>
                  <w:rPr>
                    <w:rFonts w:ascii="Calibri"/>
                    <w:sz w:val="24"/>
                  </w:rPr>
                  <w:t>KBY_945_EMR_030</w:t>
                </w:r>
                <w:r>
                  <w:rPr>
                    <w:rFonts w:ascii="Calibri"/>
                    <w:spacing w:val="-1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Rev</w:t>
                </w:r>
                <w:r>
                  <w:rPr>
                    <w:rFonts w:ascii="Calibri"/>
                    <w:spacing w:val="-5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00</w:t>
                </w:r>
              </w:p>
            </w:txbxContent>
          </v:textbox>
          <w10:wrap type="none"/>
        </v:shape>
      </w:pict>
    </w:r>
    <w:r>
      <w:rPr/>
      <w:pict>
        <v:shape style="position:absolute;margin-left:432.299988pt;margin-top:780.655945pt;width:36.4pt;height:14pt;mso-position-horizontal-relative:page;mso-position-vertical-relative:page;z-index:-19908608" type="#_x0000_t202" filled="false" stroked="false">
          <v:textbox inset="0,0,0,0">
            <w:txbxContent>
              <w:p>
                <w:pPr>
                  <w:spacing w:line="264" w:lineRule="exact" w:before="0"/>
                  <w:ind w:left="20" w:right="0" w:firstLine="0"/>
                  <w:jc w:val="left"/>
                  <w:rPr>
                    <w:rFonts w:ascii="Calibri"/>
                    <w:sz w:val="24"/>
                  </w:rPr>
                </w:pPr>
                <w:r>
                  <w:rPr>
                    <w:rFonts w:ascii="Calibri"/>
                    <w:sz w:val="24"/>
                  </w:rPr>
                  <w:t>Page</w:t>
                </w:r>
                <w:r>
                  <w:rPr>
                    <w:rFonts w:ascii="Calibri"/>
                    <w:spacing w:val="-2"/>
                    <w:sz w:val="24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Calibri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131.619995pt;margin-top:792.079895pt;width:133.25pt;height:14pt;mso-position-horizontal-relative:page;mso-position-vertical-relative:page;z-index:-19907072" type="#_x0000_t202" filled="false" stroked="false">
          <v:textbox inset="0,0,0,0">
            <w:txbxContent>
              <w:p>
                <w:pPr>
                  <w:spacing w:line="264" w:lineRule="exact" w:before="0"/>
                  <w:ind w:left="20" w:right="0" w:firstLine="0"/>
                  <w:jc w:val="left"/>
                  <w:rPr>
                    <w:rFonts w:ascii="Calibri"/>
                    <w:sz w:val="24"/>
                  </w:rPr>
                </w:pPr>
                <w:r>
                  <w:rPr>
                    <w:rFonts w:ascii="Calibri"/>
                    <w:sz w:val="24"/>
                  </w:rPr>
                  <w:t>KBY_945_EMR_030</w:t>
                </w:r>
                <w:r>
                  <w:rPr>
                    <w:rFonts w:ascii="Calibri"/>
                    <w:spacing w:val="-1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Rev</w:t>
                </w:r>
                <w:r>
                  <w:rPr>
                    <w:rFonts w:ascii="Calibri"/>
                    <w:spacing w:val="-5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00</w:t>
                </w:r>
              </w:p>
            </w:txbxContent>
          </v:textbox>
          <w10:wrap type="none"/>
        </v:shape>
      </w:pict>
    </w:r>
    <w:r>
      <w:rPr/>
      <w:pict>
        <v:shape style="position:absolute;margin-left:436.589996pt;margin-top:792.079895pt;width:36.4pt;height:14pt;mso-position-horizontal-relative:page;mso-position-vertical-relative:page;z-index:-19906560" type="#_x0000_t202" filled="false" stroked="false">
          <v:textbox inset="0,0,0,0">
            <w:txbxContent>
              <w:p>
                <w:pPr>
                  <w:spacing w:line="264" w:lineRule="exact" w:before="0"/>
                  <w:ind w:left="20" w:right="0" w:firstLine="0"/>
                  <w:jc w:val="left"/>
                  <w:rPr>
                    <w:rFonts w:ascii="Calibri"/>
                    <w:sz w:val="24"/>
                  </w:rPr>
                </w:pPr>
                <w:r>
                  <w:rPr>
                    <w:rFonts w:ascii="Calibri"/>
                    <w:sz w:val="24"/>
                  </w:rPr>
                  <w:t>Page</w:t>
                </w:r>
                <w:r>
                  <w:rPr>
                    <w:rFonts w:ascii="Calibri"/>
                    <w:spacing w:val="-2"/>
                    <w:sz w:val="24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Calibri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237.100006pt;margin-top:545.335999pt;width:133.25pt;height:14pt;mso-position-horizontal-relative:page;mso-position-vertical-relative:page;z-index:-19906048" type="#_x0000_t202" filled="false" stroked="false">
          <v:textbox inset="0,0,0,0">
            <w:txbxContent>
              <w:p>
                <w:pPr>
                  <w:spacing w:line="264" w:lineRule="exact" w:before="0"/>
                  <w:ind w:left="20" w:right="0" w:firstLine="0"/>
                  <w:jc w:val="left"/>
                  <w:rPr>
                    <w:rFonts w:ascii="Calibri"/>
                    <w:sz w:val="24"/>
                  </w:rPr>
                </w:pPr>
                <w:r>
                  <w:rPr>
                    <w:rFonts w:ascii="Calibri"/>
                    <w:sz w:val="24"/>
                  </w:rPr>
                  <w:t>KBY_945_EMR_030</w:t>
                </w:r>
                <w:r>
                  <w:rPr>
                    <w:rFonts w:ascii="Calibri"/>
                    <w:spacing w:val="-1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Rev</w:t>
                </w:r>
                <w:r>
                  <w:rPr>
                    <w:rFonts w:ascii="Calibri"/>
                    <w:spacing w:val="-5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00</w:t>
                </w:r>
              </w:p>
            </w:txbxContent>
          </v:textbox>
          <w10:wrap type="none"/>
        </v:shape>
      </w:pict>
    </w:r>
    <w:r>
      <w:rPr/>
      <w:pict>
        <v:shape style="position:absolute;margin-left:542.070007pt;margin-top:545.335999pt;width:34.4pt;height:14pt;mso-position-horizontal-relative:page;mso-position-vertical-relative:page;z-index:-19905536" type="#_x0000_t202" filled="false" stroked="false">
          <v:textbox inset="0,0,0,0">
            <w:txbxContent>
              <w:p>
                <w:pPr>
                  <w:spacing w:line="264" w:lineRule="exact" w:before="0"/>
                  <w:ind w:left="20" w:right="0" w:firstLine="0"/>
                  <w:jc w:val="left"/>
                  <w:rPr>
                    <w:rFonts w:ascii="Calibri"/>
                    <w:sz w:val="24"/>
                  </w:rPr>
                </w:pPr>
                <w:r>
                  <w:rPr>
                    <w:rFonts w:ascii="Calibri"/>
                    <w:sz w:val="24"/>
                  </w:rPr>
                  <w:t>Page</w:t>
                </w:r>
                <w:r>
                  <w:rPr>
                    <w:rFonts w:ascii="Calibri"/>
                    <w:spacing w:val="-2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7</w:t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131.619995pt;margin-top:792.079895pt;width:133.25pt;height:14pt;mso-position-horizontal-relative:page;mso-position-vertical-relative:page;z-index:-19905024" type="#_x0000_t202" filled="false" stroked="false">
          <v:textbox inset="0,0,0,0">
            <w:txbxContent>
              <w:p>
                <w:pPr>
                  <w:spacing w:line="264" w:lineRule="exact" w:before="0"/>
                  <w:ind w:left="20" w:right="0" w:firstLine="0"/>
                  <w:jc w:val="left"/>
                  <w:rPr>
                    <w:rFonts w:ascii="Calibri"/>
                    <w:sz w:val="24"/>
                  </w:rPr>
                </w:pPr>
                <w:r>
                  <w:rPr>
                    <w:rFonts w:ascii="Calibri"/>
                    <w:sz w:val="24"/>
                  </w:rPr>
                  <w:t>KBY_945_EMR_030</w:t>
                </w:r>
                <w:r>
                  <w:rPr>
                    <w:rFonts w:ascii="Calibri"/>
                    <w:spacing w:val="-1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Rev</w:t>
                </w:r>
                <w:r>
                  <w:rPr>
                    <w:rFonts w:ascii="Calibri"/>
                    <w:spacing w:val="-5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00</w:t>
                </w:r>
              </w:p>
            </w:txbxContent>
          </v:textbox>
          <w10:wrap type="none"/>
        </v:shape>
      </w:pict>
    </w:r>
    <w:r>
      <w:rPr/>
      <w:pict>
        <v:shape style="position:absolute;margin-left:436.589996pt;margin-top:792.079895pt;width:34.4pt;height:14pt;mso-position-horizontal-relative:page;mso-position-vertical-relative:page;z-index:-19904512" type="#_x0000_t202" filled="false" stroked="false">
          <v:textbox inset="0,0,0,0">
            <w:txbxContent>
              <w:p>
                <w:pPr>
                  <w:spacing w:line="264" w:lineRule="exact" w:before="0"/>
                  <w:ind w:left="20" w:right="0" w:firstLine="0"/>
                  <w:jc w:val="left"/>
                  <w:rPr>
                    <w:rFonts w:ascii="Calibri"/>
                    <w:sz w:val="24"/>
                  </w:rPr>
                </w:pPr>
                <w:r>
                  <w:rPr>
                    <w:rFonts w:ascii="Calibri"/>
                    <w:sz w:val="24"/>
                  </w:rPr>
                  <w:t>Page</w:t>
                </w:r>
                <w:r>
                  <w:rPr>
                    <w:rFonts w:ascii="Calibri"/>
                    <w:spacing w:val="-2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8</w:t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230.619995pt;margin-top:547.255981pt;width:133.25pt;height:14pt;mso-position-horizontal-relative:page;mso-position-vertical-relative:page;z-index:-19902464" type="#_x0000_t202" filled="false" stroked="false">
          <v:textbox inset="0,0,0,0">
            <w:txbxContent>
              <w:p>
                <w:pPr>
                  <w:spacing w:line="264" w:lineRule="exact" w:before="0"/>
                  <w:ind w:left="20" w:right="0" w:firstLine="0"/>
                  <w:jc w:val="left"/>
                  <w:rPr>
                    <w:rFonts w:ascii="Calibri"/>
                    <w:sz w:val="24"/>
                  </w:rPr>
                </w:pPr>
                <w:r>
                  <w:rPr>
                    <w:rFonts w:ascii="Calibri"/>
                    <w:sz w:val="24"/>
                  </w:rPr>
                  <w:t>KBY_945_EMR_030</w:t>
                </w:r>
                <w:r>
                  <w:rPr>
                    <w:rFonts w:ascii="Calibri"/>
                    <w:spacing w:val="-1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Rev</w:t>
                </w:r>
                <w:r>
                  <w:rPr>
                    <w:rFonts w:ascii="Calibri"/>
                    <w:spacing w:val="-5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00</w:t>
                </w:r>
              </w:p>
            </w:txbxContent>
          </v:textbox>
          <w10:wrap type="none"/>
        </v:shape>
      </w:pict>
    </w:r>
    <w:r>
      <w:rPr/>
      <w:pict>
        <v:shape style="position:absolute;margin-left:535.590027pt;margin-top:547.255981pt;width:42.55pt;height:14pt;mso-position-horizontal-relative:page;mso-position-vertical-relative:page;z-index:-19901952" type="#_x0000_t202" filled="false" stroked="false">
          <v:textbox inset="0,0,0,0">
            <w:txbxContent>
              <w:p>
                <w:pPr>
                  <w:spacing w:line="264" w:lineRule="exact" w:before="0"/>
                  <w:ind w:left="20" w:right="0" w:firstLine="0"/>
                  <w:jc w:val="left"/>
                  <w:rPr>
                    <w:rFonts w:ascii="Calibri"/>
                    <w:sz w:val="24"/>
                  </w:rPr>
                </w:pPr>
                <w:r>
                  <w:rPr>
                    <w:rFonts w:ascii="Calibri"/>
                    <w:sz w:val="24"/>
                  </w:rPr>
                  <w:t>Page</w:t>
                </w:r>
                <w:r>
                  <w:rPr>
                    <w:rFonts w:ascii="Calibri"/>
                    <w:spacing w:val="-2"/>
                    <w:sz w:val="24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Calibri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242.020004pt;margin-top:567.776001pt;width:133.25pt;height:14pt;mso-position-horizontal-relative:page;mso-position-vertical-relative:page;z-index:-19899904" type="#_x0000_t202" filled="false" stroked="false">
          <v:textbox inset="0,0,0,0">
            <w:txbxContent>
              <w:p>
                <w:pPr>
                  <w:spacing w:line="264" w:lineRule="exact" w:before="0"/>
                  <w:ind w:left="20" w:right="0" w:firstLine="0"/>
                  <w:jc w:val="left"/>
                  <w:rPr>
                    <w:rFonts w:ascii="Calibri"/>
                    <w:sz w:val="24"/>
                  </w:rPr>
                </w:pPr>
                <w:r>
                  <w:rPr>
                    <w:rFonts w:ascii="Calibri"/>
                    <w:sz w:val="24"/>
                  </w:rPr>
                  <w:t>KBY_945_EMR_030</w:t>
                </w:r>
                <w:r>
                  <w:rPr>
                    <w:rFonts w:ascii="Calibri"/>
                    <w:spacing w:val="-1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Rev</w:t>
                </w:r>
                <w:r>
                  <w:rPr>
                    <w:rFonts w:ascii="Calibri"/>
                    <w:spacing w:val="-5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00</w:t>
                </w:r>
              </w:p>
            </w:txbxContent>
          </v:textbox>
          <w10:wrap type="none"/>
        </v:shape>
      </w:pict>
    </w:r>
    <w:r>
      <w:rPr/>
      <w:pict>
        <v:shape style="position:absolute;margin-left:546.98999pt;margin-top:567.776001pt;width:42.55pt;height:14pt;mso-position-horizontal-relative:page;mso-position-vertical-relative:page;z-index:-19899392" type="#_x0000_t202" filled="false" stroked="false">
          <v:textbox inset="0,0,0,0">
            <w:txbxContent>
              <w:p>
                <w:pPr>
                  <w:spacing w:line="264" w:lineRule="exact" w:before="0"/>
                  <w:ind w:left="20" w:right="0" w:firstLine="0"/>
                  <w:jc w:val="left"/>
                  <w:rPr>
                    <w:rFonts w:ascii="Calibri"/>
                    <w:sz w:val="24"/>
                  </w:rPr>
                </w:pPr>
                <w:r>
                  <w:rPr>
                    <w:rFonts w:ascii="Calibri"/>
                    <w:sz w:val="24"/>
                  </w:rPr>
                  <w:t>Page</w:t>
                </w:r>
                <w:r>
                  <w:rPr>
                    <w:rFonts w:ascii="Calibri"/>
                    <w:spacing w:val="-2"/>
                    <w:sz w:val="24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Calibri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255.460007pt;margin-top:567.776001pt;width:133.25pt;height:14pt;mso-position-horizontal-relative:page;mso-position-vertical-relative:page;z-index:-19897344" type="#_x0000_t202" filled="false" stroked="false">
          <v:textbox inset="0,0,0,0">
            <w:txbxContent>
              <w:p>
                <w:pPr>
                  <w:spacing w:line="264" w:lineRule="exact" w:before="0"/>
                  <w:ind w:left="20" w:right="0" w:firstLine="0"/>
                  <w:jc w:val="left"/>
                  <w:rPr>
                    <w:rFonts w:ascii="Calibri"/>
                    <w:sz w:val="24"/>
                  </w:rPr>
                </w:pPr>
                <w:r>
                  <w:rPr>
                    <w:rFonts w:ascii="Calibri"/>
                    <w:sz w:val="24"/>
                  </w:rPr>
                  <w:t>KBY_945_EMR_030</w:t>
                </w:r>
                <w:r>
                  <w:rPr>
                    <w:rFonts w:ascii="Calibri"/>
                    <w:spacing w:val="-1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Rev</w:t>
                </w:r>
                <w:r>
                  <w:rPr>
                    <w:rFonts w:ascii="Calibri"/>
                    <w:spacing w:val="-5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00</w:t>
                </w:r>
              </w:p>
            </w:txbxContent>
          </v:textbox>
          <w10:wrap type="none"/>
        </v:shape>
      </w:pict>
    </w:r>
    <w:r>
      <w:rPr/>
      <w:pict>
        <v:shape style="position:absolute;margin-left:560.429993pt;margin-top:567.776001pt;width:40.550pt;height:14pt;mso-position-horizontal-relative:page;mso-position-vertical-relative:page;z-index:-19896832" type="#_x0000_t202" filled="false" stroked="false">
          <v:textbox inset="0,0,0,0">
            <w:txbxContent>
              <w:p>
                <w:pPr>
                  <w:spacing w:line="264" w:lineRule="exact" w:before="0"/>
                  <w:ind w:left="20" w:right="0" w:firstLine="0"/>
                  <w:jc w:val="left"/>
                  <w:rPr>
                    <w:rFonts w:ascii="Calibri"/>
                    <w:sz w:val="24"/>
                  </w:rPr>
                </w:pPr>
                <w:r>
                  <w:rPr>
                    <w:rFonts w:ascii="Calibri"/>
                    <w:sz w:val="24"/>
                  </w:rPr>
                  <w:t>Page</w:t>
                </w:r>
                <w:r>
                  <w:rPr>
                    <w:rFonts w:ascii="Calibri"/>
                    <w:spacing w:val="-2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27</w:t>
                </w:r>
              </w:p>
            </w:txbxContent>
          </v:textbox>
          <w10:wrap type="non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137.020004pt;margin-top:814.399902pt;width:133.25pt;height:14pt;mso-position-horizontal-relative:page;mso-position-vertical-relative:page;z-index:-19894784" type="#_x0000_t202" filled="false" stroked="false">
          <v:textbox inset="0,0,0,0">
            <w:txbxContent>
              <w:p>
                <w:pPr>
                  <w:spacing w:line="264" w:lineRule="exact" w:before="0"/>
                  <w:ind w:left="20" w:right="0" w:firstLine="0"/>
                  <w:jc w:val="left"/>
                  <w:rPr>
                    <w:rFonts w:ascii="Calibri"/>
                    <w:sz w:val="24"/>
                  </w:rPr>
                </w:pPr>
                <w:r>
                  <w:rPr>
                    <w:rFonts w:ascii="Calibri"/>
                    <w:sz w:val="24"/>
                  </w:rPr>
                  <w:t>KBY_945_EMR_030</w:t>
                </w:r>
                <w:r>
                  <w:rPr>
                    <w:rFonts w:ascii="Calibri"/>
                    <w:spacing w:val="-1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Rev</w:t>
                </w:r>
                <w:r>
                  <w:rPr>
                    <w:rFonts w:ascii="Calibri"/>
                    <w:spacing w:val="-5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00</w:t>
                </w:r>
              </w:p>
            </w:txbxContent>
          </v:textbox>
          <w10:wrap type="none"/>
        </v:shape>
      </w:pict>
    </w:r>
    <w:r>
      <w:rPr/>
      <w:pict>
        <v:shape style="position:absolute;margin-left:441.98999pt;margin-top:814.399902pt;width:42.55pt;height:14pt;mso-position-horizontal-relative:page;mso-position-vertical-relative:page;z-index:-19894272" type="#_x0000_t202" filled="false" stroked="false">
          <v:textbox inset="0,0,0,0">
            <w:txbxContent>
              <w:p>
                <w:pPr>
                  <w:spacing w:line="264" w:lineRule="exact" w:before="0"/>
                  <w:ind w:left="20" w:right="0" w:firstLine="0"/>
                  <w:jc w:val="left"/>
                  <w:rPr>
                    <w:rFonts w:ascii="Calibri"/>
                    <w:sz w:val="24"/>
                  </w:rPr>
                </w:pPr>
                <w:r>
                  <w:rPr>
                    <w:rFonts w:ascii="Calibri"/>
                    <w:sz w:val="24"/>
                  </w:rPr>
                  <w:t>Page</w:t>
                </w:r>
                <w:r>
                  <w:rPr>
                    <w:rFonts w:ascii="Calibri"/>
                    <w:spacing w:val="-1"/>
                    <w:sz w:val="24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Calibri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28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137.020004pt;margin-top:814.399902pt;width:133.25pt;height:14pt;mso-position-horizontal-relative:page;mso-position-vertical-relative:page;z-index:-19892736" type="#_x0000_t202" filled="false" stroked="false">
          <v:textbox inset="0,0,0,0">
            <w:txbxContent>
              <w:p>
                <w:pPr>
                  <w:spacing w:line="264" w:lineRule="exact" w:before="0"/>
                  <w:ind w:left="20" w:right="0" w:firstLine="0"/>
                  <w:jc w:val="left"/>
                  <w:rPr>
                    <w:rFonts w:ascii="Calibri"/>
                    <w:sz w:val="24"/>
                  </w:rPr>
                </w:pPr>
                <w:r>
                  <w:rPr>
                    <w:rFonts w:ascii="Calibri"/>
                    <w:sz w:val="24"/>
                  </w:rPr>
                  <w:t>KBY_945_EMR_030</w:t>
                </w:r>
                <w:r>
                  <w:rPr>
                    <w:rFonts w:ascii="Calibri"/>
                    <w:spacing w:val="-1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Rev</w:t>
                </w:r>
                <w:r>
                  <w:rPr>
                    <w:rFonts w:ascii="Calibri"/>
                    <w:spacing w:val="-5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00</w:t>
                </w:r>
              </w:p>
            </w:txbxContent>
          </v:textbox>
          <w10:wrap type="none"/>
        </v:shape>
      </w:pict>
    </w:r>
    <w:r>
      <w:rPr/>
      <w:pict>
        <v:shape style="position:absolute;margin-left:441.98999pt;margin-top:814.399902pt;width:42.55pt;height:14pt;mso-position-horizontal-relative:page;mso-position-vertical-relative:page;z-index:-19892224" type="#_x0000_t202" filled="false" stroked="false">
          <v:textbox inset="0,0,0,0">
            <w:txbxContent>
              <w:p>
                <w:pPr>
                  <w:spacing w:line="264" w:lineRule="exact" w:before="0"/>
                  <w:ind w:left="20" w:right="0" w:firstLine="0"/>
                  <w:jc w:val="left"/>
                  <w:rPr>
                    <w:rFonts w:ascii="Calibri"/>
                    <w:sz w:val="24"/>
                  </w:rPr>
                </w:pPr>
                <w:r>
                  <w:rPr>
                    <w:rFonts w:ascii="Calibri"/>
                    <w:sz w:val="24"/>
                  </w:rPr>
                  <w:t>Page</w:t>
                </w:r>
                <w:r>
                  <w:rPr>
                    <w:rFonts w:ascii="Calibri"/>
                    <w:spacing w:val="-1"/>
                    <w:sz w:val="24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Calibri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31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137.020004pt;margin-top:814.399902pt;width:133.25pt;height:14pt;mso-position-horizontal-relative:page;mso-position-vertical-relative:page;z-index:-19890176" type="#_x0000_t202" filled="false" stroked="false">
          <v:textbox inset="0,0,0,0">
            <w:txbxContent>
              <w:p>
                <w:pPr>
                  <w:spacing w:line="264" w:lineRule="exact" w:before="0"/>
                  <w:ind w:left="20" w:right="0" w:firstLine="0"/>
                  <w:jc w:val="left"/>
                  <w:rPr>
                    <w:rFonts w:ascii="Calibri"/>
                    <w:sz w:val="24"/>
                  </w:rPr>
                </w:pPr>
                <w:r>
                  <w:rPr>
                    <w:rFonts w:ascii="Calibri"/>
                    <w:sz w:val="24"/>
                  </w:rPr>
                  <w:t>KBY_945_EMR_030</w:t>
                </w:r>
                <w:r>
                  <w:rPr>
                    <w:rFonts w:ascii="Calibri"/>
                    <w:spacing w:val="-1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Rev</w:t>
                </w:r>
                <w:r>
                  <w:rPr>
                    <w:rFonts w:ascii="Calibri"/>
                    <w:spacing w:val="-5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00</w:t>
                </w:r>
              </w:p>
            </w:txbxContent>
          </v:textbox>
          <w10:wrap type="none"/>
        </v:shape>
      </w:pict>
    </w:r>
    <w:r>
      <w:rPr/>
      <w:pict>
        <v:shape style="position:absolute;margin-left:441.98999pt;margin-top:814.399902pt;width:42.55pt;height:14pt;mso-position-horizontal-relative:page;mso-position-vertical-relative:page;z-index:-19889664" type="#_x0000_t202" filled="false" stroked="false">
          <v:textbox inset="0,0,0,0">
            <w:txbxContent>
              <w:p>
                <w:pPr>
                  <w:spacing w:line="264" w:lineRule="exact" w:before="0"/>
                  <w:ind w:left="20" w:right="0" w:firstLine="0"/>
                  <w:jc w:val="left"/>
                  <w:rPr>
                    <w:rFonts w:ascii="Calibri"/>
                    <w:sz w:val="24"/>
                  </w:rPr>
                </w:pPr>
                <w:r>
                  <w:rPr>
                    <w:rFonts w:ascii="Calibri"/>
                    <w:sz w:val="24"/>
                  </w:rPr>
                  <w:t>Page</w:t>
                </w:r>
                <w:r>
                  <w:rPr>
                    <w:rFonts w:ascii="Calibri"/>
                    <w:spacing w:val="-1"/>
                    <w:sz w:val="24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Calibri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33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137.020004pt;margin-top:814.399902pt;width:133.25pt;height:14pt;mso-position-horizontal-relative:page;mso-position-vertical-relative:page;z-index:-19888128" type="#_x0000_t202" filled="false" stroked="false">
          <v:textbox inset="0,0,0,0">
            <w:txbxContent>
              <w:p>
                <w:pPr>
                  <w:spacing w:line="264" w:lineRule="exact" w:before="0"/>
                  <w:ind w:left="20" w:right="0" w:firstLine="0"/>
                  <w:jc w:val="left"/>
                  <w:rPr>
                    <w:rFonts w:ascii="Calibri"/>
                    <w:sz w:val="24"/>
                  </w:rPr>
                </w:pPr>
                <w:r>
                  <w:rPr>
                    <w:rFonts w:ascii="Calibri"/>
                    <w:sz w:val="24"/>
                  </w:rPr>
                  <w:t>KBY_945_EMR_030</w:t>
                </w:r>
                <w:r>
                  <w:rPr>
                    <w:rFonts w:ascii="Calibri"/>
                    <w:spacing w:val="-1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Rev</w:t>
                </w:r>
                <w:r>
                  <w:rPr>
                    <w:rFonts w:ascii="Calibri"/>
                    <w:spacing w:val="-5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00</w:t>
                </w:r>
              </w:p>
            </w:txbxContent>
          </v:textbox>
          <w10:wrap type="none"/>
        </v:shape>
      </w:pict>
    </w:r>
    <w:r>
      <w:rPr/>
      <w:pict>
        <v:shape style="position:absolute;margin-left:441.98999pt;margin-top:814.399902pt;width:42.55pt;height:14pt;mso-position-horizontal-relative:page;mso-position-vertical-relative:page;z-index:-19887616" type="#_x0000_t202" filled="false" stroked="false">
          <v:textbox inset="0,0,0,0">
            <w:txbxContent>
              <w:p>
                <w:pPr>
                  <w:spacing w:line="264" w:lineRule="exact" w:before="0"/>
                  <w:ind w:left="20" w:right="0" w:firstLine="0"/>
                  <w:jc w:val="left"/>
                  <w:rPr>
                    <w:rFonts w:ascii="Calibri"/>
                    <w:sz w:val="24"/>
                  </w:rPr>
                </w:pPr>
                <w:r>
                  <w:rPr>
                    <w:rFonts w:ascii="Calibri"/>
                    <w:sz w:val="24"/>
                  </w:rPr>
                  <w:t>Page</w:t>
                </w:r>
                <w:r>
                  <w:rPr>
                    <w:rFonts w:ascii="Calibri"/>
                    <w:spacing w:val="-1"/>
                    <w:sz w:val="24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Calibri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35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1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1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1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2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2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2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83406336">
          <wp:simplePos x="0" y="0"/>
          <wp:positionH relativeFrom="page">
            <wp:posOffset>1002664</wp:posOffset>
          </wp:positionH>
          <wp:positionV relativeFrom="page">
            <wp:posOffset>457198</wp:posOffset>
          </wp:positionV>
          <wp:extent cx="1244892" cy="258444"/>
          <wp:effectExtent l="0" t="0" r="0" b="0"/>
          <wp:wrapNone/>
          <wp:docPr id="1" name="image1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244892" cy="2584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63.869995pt;margin-top:37.399918pt;width:153.7pt;height:25.05pt;mso-position-horizontal-relative:page;mso-position-vertical-relative:page;z-index:-19909632" type="#_x0000_t202" filled="false" stroked="false">
          <v:textbox inset="0,0,0,0">
            <w:txbxContent>
              <w:p>
                <w:pPr>
                  <w:spacing w:line="264" w:lineRule="exact" w:before="0"/>
                  <w:ind w:left="20" w:right="0" w:firstLine="0"/>
                  <w:jc w:val="left"/>
                  <w:rPr>
                    <w:rFonts w:ascii="Calibri"/>
                    <w:sz w:val="24"/>
                  </w:rPr>
                </w:pPr>
                <w:r>
                  <w:rPr>
                    <w:rFonts w:ascii="Calibri"/>
                    <w:sz w:val="24"/>
                  </w:rPr>
                  <w:t>Monthly</w:t>
                </w:r>
                <w:r>
                  <w:rPr>
                    <w:rFonts w:ascii="Calibri"/>
                    <w:spacing w:val="-7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Environmental</w:t>
                </w:r>
                <w:r>
                  <w:rPr>
                    <w:rFonts w:ascii="Calibri"/>
                    <w:spacing w:val="-6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Report</w:t>
                </w:r>
              </w:p>
              <w:p>
                <w:pPr>
                  <w:spacing w:line="219" w:lineRule="exact" w:before="0"/>
                  <w:ind w:left="0" w:right="18" w:firstLine="0"/>
                  <w:jc w:val="right"/>
                  <w:rPr>
                    <w:rFonts w:ascii="Calibri"/>
                    <w:b/>
                    <w:sz w:val="18"/>
                  </w:rPr>
                </w:pPr>
                <w:r>
                  <w:rPr>
                    <w:rFonts w:ascii="Calibri"/>
                    <w:b/>
                    <w:sz w:val="18"/>
                  </w:rPr>
                  <w:t>Earls</w:t>
                </w:r>
                <w:r>
                  <w:rPr>
                    <w:rFonts w:ascii="Calibri"/>
                    <w:b/>
                    <w:spacing w:val="-3"/>
                    <w:sz w:val="18"/>
                  </w:rPr>
                  <w:t> </w:t>
                </w:r>
                <w:r>
                  <w:rPr>
                    <w:rFonts w:ascii="Calibri"/>
                    <w:b/>
                    <w:sz w:val="18"/>
                  </w:rPr>
                  <w:t>Court</w:t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83408384">
          <wp:simplePos x="0" y="0"/>
          <wp:positionH relativeFrom="page">
            <wp:posOffset>1056005</wp:posOffset>
          </wp:positionH>
          <wp:positionV relativeFrom="page">
            <wp:posOffset>800098</wp:posOffset>
          </wp:positionV>
          <wp:extent cx="1244892" cy="258444"/>
          <wp:effectExtent l="0" t="0" r="0" b="0"/>
          <wp:wrapNone/>
          <wp:docPr id="5" name="image1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6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244892" cy="2584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368.070007pt;margin-top:64.399918pt;width:153.7pt;height:25.05pt;mso-position-horizontal-relative:page;mso-position-vertical-relative:page;z-index:-19907584" type="#_x0000_t202" filled="false" stroked="false">
          <v:textbox inset="0,0,0,0">
            <w:txbxContent>
              <w:p>
                <w:pPr>
                  <w:spacing w:line="264" w:lineRule="exact" w:before="0"/>
                  <w:ind w:left="20" w:right="0" w:firstLine="0"/>
                  <w:jc w:val="left"/>
                  <w:rPr>
                    <w:rFonts w:ascii="Calibri"/>
                    <w:sz w:val="24"/>
                  </w:rPr>
                </w:pPr>
                <w:r>
                  <w:rPr>
                    <w:rFonts w:ascii="Calibri"/>
                    <w:sz w:val="24"/>
                  </w:rPr>
                  <w:t>Monthly</w:t>
                </w:r>
                <w:r>
                  <w:rPr>
                    <w:rFonts w:ascii="Calibri"/>
                    <w:spacing w:val="-7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Environmental</w:t>
                </w:r>
                <w:r>
                  <w:rPr>
                    <w:rFonts w:ascii="Calibri"/>
                    <w:spacing w:val="-6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Report</w:t>
                </w:r>
              </w:p>
              <w:p>
                <w:pPr>
                  <w:spacing w:line="219" w:lineRule="exact" w:before="0"/>
                  <w:ind w:left="0" w:right="18" w:firstLine="0"/>
                  <w:jc w:val="right"/>
                  <w:rPr>
                    <w:rFonts w:ascii="Calibri"/>
                    <w:b/>
                    <w:sz w:val="18"/>
                  </w:rPr>
                </w:pPr>
                <w:r>
                  <w:rPr>
                    <w:rFonts w:ascii="Calibri"/>
                    <w:b/>
                    <w:sz w:val="18"/>
                  </w:rPr>
                  <w:t>Earls</w:t>
                </w:r>
                <w:r>
                  <w:rPr>
                    <w:rFonts w:ascii="Calibri"/>
                    <w:b/>
                    <w:spacing w:val="-3"/>
                    <w:sz w:val="18"/>
                  </w:rPr>
                  <w:t> </w:t>
                </w:r>
                <w:r>
                  <w:rPr>
                    <w:rFonts w:ascii="Calibri"/>
                    <w:b/>
                    <w:sz w:val="18"/>
                  </w:rPr>
                  <w:t>Court</w:t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83412480">
          <wp:simplePos x="0" y="0"/>
          <wp:positionH relativeFrom="page">
            <wp:posOffset>2352675</wp:posOffset>
          </wp:positionH>
          <wp:positionV relativeFrom="page">
            <wp:posOffset>324612</wp:posOffset>
          </wp:positionV>
          <wp:extent cx="1244892" cy="257682"/>
          <wp:effectExtent l="0" t="0" r="0" b="0"/>
          <wp:wrapNone/>
          <wp:docPr id="19" name="image1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0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244892" cy="25768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rect style="position:absolute;margin-left:177.740005pt;margin-top:72.019981pt;width:450.680021pt;height:.48pt;mso-position-horizontal-relative:page;mso-position-vertical-relative:page;z-index:-19903488" filled="true" fillcolor="#000000" stroked="false">
          <v:fill type="solid"/>
          <w10:wrap type="none"/>
        </v:rect>
      </w:pict>
    </w:r>
    <w:r>
      <w:rPr/>
      <w:pict>
        <v:shape style="position:absolute;margin-left:470.190002pt;margin-top:26.960007pt;width:153.65pt;height:25.05pt;mso-position-horizontal-relative:page;mso-position-vertical-relative:page;z-index:-19902976" type="#_x0000_t202" filled="false" stroked="false">
          <v:textbox inset="0,0,0,0">
            <w:txbxContent>
              <w:p>
                <w:pPr>
                  <w:spacing w:line="264" w:lineRule="exact" w:before="0"/>
                  <w:ind w:left="20" w:right="0" w:firstLine="0"/>
                  <w:jc w:val="left"/>
                  <w:rPr>
                    <w:rFonts w:ascii="Calibri"/>
                    <w:sz w:val="24"/>
                  </w:rPr>
                </w:pPr>
                <w:r>
                  <w:rPr>
                    <w:rFonts w:ascii="Calibri"/>
                    <w:sz w:val="24"/>
                  </w:rPr>
                  <w:t>Monthly</w:t>
                </w:r>
                <w:r>
                  <w:rPr>
                    <w:rFonts w:ascii="Calibri"/>
                    <w:spacing w:val="-7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Environmental</w:t>
                </w:r>
                <w:r>
                  <w:rPr>
                    <w:rFonts w:ascii="Calibri"/>
                    <w:spacing w:val="-6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Report</w:t>
                </w:r>
              </w:p>
              <w:p>
                <w:pPr>
                  <w:spacing w:line="219" w:lineRule="exact" w:before="0"/>
                  <w:ind w:left="0" w:right="18" w:firstLine="0"/>
                  <w:jc w:val="right"/>
                  <w:rPr>
                    <w:rFonts w:ascii="Calibri"/>
                    <w:b/>
                    <w:sz w:val="18"/>
                  </w:rPr>
                </w:pPr>
                <w:r>
                  <w:rPr>
                    <w:rFonts w:ascii="Calibri"/>
                    <w:b/>
                    <w:sz w:val="18"/>
                  </w:rPr>
                  <w:t>Earls</w:t>
                </w:r>
                <w:r>
                  <w:rPr>
                    <w:rFonts w:ascii="Calibri"/>
                    <w:b/>
                    <w:spacing w:val="-3"/>
                    <w:sz w:val="18"/>
                  </w:rPr>
                  <w:t> </w:t>
                </w:r>
                <w:r>
                  <w:rPr>
                    <w:rFonts w:ascii="Calibri"/>
                    <w:b/>
                    <w:sz w:val="18"/>
                  </w:rPr>
                  <w:t>Court</w:t>
                </w:r>
              </w:p>
            </w:txbxContent>
          </v:textbox>
          <w10:wrap type="none"/>
        </v:shape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83415040">
          <wp:simplePos x="0" y="0"/>
          <wp:positionH relativeFrom="page">
            <wp:posOffset>2496820</wp:posOffset>
          </wp:positionH>
          <wp:positionV relativeFrom="page">
            <wp:posOffset>457200</wp:posOffset>
          </wp:positionV>
          <wp:extent cx="1244892" cy="258444"/>
          <wp:effectExtent l="0" t="0" r="0" b="0"/>
          <wp:wrapNone/>
          <wp:docPr id="21" name="image1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2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244892" cy="2584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189.020004pt;margin-top:82.459984pt;width:450.7pt;height:.5pt;mso-position-horizontal-relative:page;mso-position-vertical-relative:page;z-index:-19900928" coordorigin="3780,1649" coordsize="9014,10" path="m12794,1649l7906,1649,7902,1649,7892,1649,3780,1649,3780,1659,7892,1659,7902,1659,7906,1659,12794,1659,12794,1649xe" filled="true" fillcolor="#000000" stroked="false">
          <v:path arrowok="t"/>
          <v:fill type="solid"/>
          <w10:wrap type="none"/>
        </v:shape>
      </w:pict>
    </w:r>
    <w:r>
      <w:rPr/>
      <w:pict>
        <v:shape style="position:absolute;margin-left:481.589996pt;margin-top:37.400009pt;width:153.65pt;height:25.05pt;mso-position-horizontal-relative:page;mso-position-vertical-relative:page;z-index:-19900416" type="#_x0000_t202" filled="false" stroked="false">
          <v:textbox inset="0,0,0,0">
            <w:txbxContent>
              <w:p>
                <w:pPr>
                  <w:spacing w:line="264" w:lineRule="exact" w:before="0"/>
                  <w:ind w:left="20" w:right="0" w:firstLine="0"/>
                  <w:jc w:val="left"/>
                  <w:rPr>
                    <w:rFonts w:ascii="Calibri"/>
                    <w:sz w:val="24"/>
                  </w:rPr>
                </w:pPr>
                <w:r>
                  <w:rPr>
                    <w:rFonts w:ascii="Calibri"/>
                    <w:sz w:val="24"/>
                  </w:rPr>
                  <w:t>Monthly</w:t>
                </w:r>
                <w:r>
                  <w:rPr>
                    <w:rFonts w:ascii="Calibri"/>
                    <w:spacing w:val="-7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Environmental</w:t>
                </w:r>
                <w:r>
                  <w:rPr>
                    <w:rFonts w:ascii="Calibri"/>
                    <w:spacing w:val="-6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Report</w:t>
                </w:r>
              </w:p>
              <w:p>
                <w:pPr>
                  <w:spacing w:line="219" w:lineRule="exact" w:before="0"/>
                  <w:ind w:left="0" w:right="18" w:firstLine="0"/>
                  <w:jc w:val="right"/>
                  <w:rPr>
                    <w:rFonts w:ascii="Calibri"/>
                    <w:b/>
                    <w:sz w:val="18"/>
                  </w:rPr>
                </w:pPr>
                <w:r>
                  <w:rPr>
                    <w:rFonts w:ascii="Calibri"/>
                    <w:b/>
                    <w:sz w:val="18"/>
                  </w:rPr>
                  <w:t>Earls</w:t>
                </w:r>
                <w:r>
                  <w:rPr>
                    <w:rFonts w:ascii="Calibri"/>
                    <w:b/>
                    <w:spacing w:val="-3"/>
                    <w:sz w:val="18"/>
                  </w:rPr>
                  <w:t> </w:t>
                </w:r>
                <w:r>
                  <w:rPr>
                    <w:rFonts w:ascii="Calibri"/>
                    <w:b/>
                    <w:sz w:val="18"/>
                  </w:rPr>
                  <w:t>Court</w:t>
                </w:r>
              </w:p>
            </w:txbxContent>
          </v:textbox>
          <w10:wrap type="none"/>
        </v:shape>
      </w:pict>
    </w: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83417600">
          <wp:simplePos x="0" y="0"/>
          <wp:positionH relativeFrom="page">
            <wp:posOffset>2667635</wp:posOffset>
          </wp:positionH>
          <wp:positionV relativeFrom="page">
            <wp:posOffset>457200</wp:posOffset>
          </wp:positionV>
          <wp:extent cx="1244892" cy="258444"/>
          <wp:effectExtent l="0" t="0" r="0" b="0"/>
          <wp:wrapNone/>
          <wp:docPr id="25" name="image1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6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244892" cy="2584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202.460007pt;margin-top:82.459984pt;width:450.8pt;height:.5pt;mso-position-horizontal-relative:page;mso-position-vertical-relative:page;z-index:-19898368" coordorigin="4049,1649" coordsize="9016,10" path="m13065,1649l8175,1649,8171,1649,8161,1649,4049,1649,4049,1659,8161,1659,8171,1659,8175,1659,13065,1659,13065,1649xe" filled="true" fillcolor="#000000" stroked="false">
          <v:path arrowok="t"/>
          <v:fill type="solid"/>
          <w10:wrap type="none"/>
        </v:shape>
      </w:pict>
    </w:r>
    <w:r>
      <w:rPr/>
      <w:pict>
        <v:shape style="position:absolute;margin-left:495.029999pt;margin-top:37.400009pt;width:153.65pt;height:25.05pt;mso-position-horizontal-relative:page;mso-position-vertical-relative:page;z-index:-19897856" type="#_x0000_t202" filled="false" stroked="false">
          <v:textbox inset="0,0,0,0">
            <w:txbxContent>
              <w:p>
                <w:pPr>
                  <w:spacing w:line="264" w:lineRule="exact" w:before="0"/>
                  <w:ind w:left="20" w:right="0" w:firstLine="0"/>
                  <w:jc w:val="left"/>
                  <w:rPr>
                    <w:rFonts w:ascii="Calibri"/>
                    <w:sz w:val="24"/>
                  </w:rPr>
                </w:pPr>
                <w:r>
                  <w:rPr>
                    <w:rFonts w:ascii="Calibri"/>
                    <w:sz w:val="24"/>
                  </w:rPr>
                  <w:t>Monthly</w:t>
                </w:r>
                <w:r>
                  <w:rPr>
                    <w:rFonts w:ascii="Calibri"/>
                    <w:spacing w:val="-7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Environmental</w:t>
                </w:r>
                <w:r>
                  <w:rPr>
                    <w:rFonts w:ascii="Calibri"/>
                    <w:spacing w:val="-6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Report</w:t>
                </w:r>
              </w:p>
              <w:p>
                <w:pPr>
                  <w:spacing w:line="219" w:lineRule="exact" w:before="0"/>
                  <w:ind w:left="0" w:right="18" w:firstLine="0"/>
                  <w:jc w:val="right"/>
                  <w:rPr>
                    <w:rFonts w:ascii="Calibri"/>
                    <w:b/>
                    <w:sz w:val="18"/>
                  </w:rPr>
                </w:pPr>
                <w:r>
                  <w:rPr>
                    <w:rFonts w:ascii="Calibri"/>
                    <w:b/>
                    <w:sz w:val="18"/>
                  </w:rPr>
                  <w:t>Earls</w:t>
                </w:r>
                <w:r>
                  <w:rPr>
                    <w:rFonts w:ascii="Calibri"/>
                    <w:b/>
                    <w:spacing w:val="-3"/>
                    <w:sz w:val="18"/>
                  </w:rPr>
                  <w:t> </w:t>
                </w:r>
                <w:r>
                  <w:rPr>
                    <w:rFonts w:ascii="Calibri"/>
                    <w:b/>
                    <w:sz w:val="18"/>
                  </w:rPr>
                  <w:t>Court</w:t>
                </w:r>
              </w:p>
            </w:txbxContent>
          </v:textbox>
          <w10:wrap type="none"/>
        </v:shape>
      </w:pict>
    </w: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83420160">
          <wp:simplePos x="0" y="0"/>
          <wp:positionH relativeFrom="page">
            <wp:posOffset>1163955</wp:posOffset>
          </wp:positionH>
          <wp:positionV relativeFrom="page">
            <wp:posOffset>457198</wp:posOffset>
          </wp:positionV>
          <wp:extent cx="1244892" cy="258444"/>
          <wp:effectExtent l="0" t="0" r="0" b="0"/>
          <wp:wrapNone/>
          <wp:docPr id="27" name="image1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8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244892" cy="2584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84.024002pt;margin-top:82.43988pt;width:450.7pt;height:.5pt;mso-position-horizontal-relative:page;mso-position-vertical-relative:page;z-index:-19895808" coordorigin="1680,1649" coordsize="9014,10" path="m10694,1649l5806,1649,5802,1649,5792,1649,1680,1649,1680,1658,5792,1658,5802,1658,5806,1658,10694,1658,10694,1649xe" filled="true" fillcolor="#000000" stroked="false">
          <v:path arrowok="t"/>
          <v:fill type="solid"/>
          <w10:wrap type="none"/>
        </v:shape>
      </w:pict>
    </w:r>
    <w:r>
      <w:rPr/>
      <w:pict>
        <v:shape style="position:absolute;margin-left:376.589996pt;margin-top:37.399918pt;width:153.7pt;height:25.05pt;mso-position-horizontal-relative:page;mso-position-vertical-relative:page;z-index:-19895296" type="#_x0000_t202" filled="false" stroked="false">
          <v:textbox inset="0,0,0,0">
            <w:txbxContent>
              <w:p>
                <w:pPr>
                  <w:spacing w:line="264" w:lineRule="exact" w:before="0"/>
                  <w:ind w:left="20" w:right="0" w:firstLine="0"/>
                  <w:jc w:val="left"/>
                  <w:rPr>
                    <w:rFonts w:ascii="Calibri"/>
                    <w:sz w:val="24"/>
                  </w:rPr>
                </w:pPr>
                <w:r>
                  <w:rPr>
                    <w:rFonts w:ascii="Calibri"/>
                    <w:sz w:val="24"/>
                  </w:rPr>
                  <w:t>Monthly</w:t>
                </w:r>
                <w:r>
                  <w:rPr>
                    <w:rFonts w:ascii="Calibri"/>
                    <w:spacing w:val="-7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Environmental</w:t>
                </w:r>
                <w:r>
                  <w:rPr>
                    <w:rFonts w:ascii="Calibri"/>
                    <w:spacing w:val="-6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Report</w:t>
                </w:r>
              </w:p>
              <w:p>
                <w:pPr>
                  <w:spacing w:line="219" w:lineRule="exact" w:before="0"/>
                  <w:ind w:left="0" w:right="18" w:firstLine="0"/>
                  <w:jc w:val="right"/>
                  <w:rPr>
                    <w:rFonts w:ascii="Calibri"/>
                    <w:b/>
                    <w:sz w:val="18"/>
                  </w:rPr>
                </w:pPr>
                <w:r>
                  <w:rPr>
                    <w:rFonts w:ascii="Calibri"/>
                    <w:b/>
                    <w:sz w:val="18"/>
                  </w:rPr>
                  <w:t>Earls</w:t>
                </w:r>
                <w:r>
                  <w:rPr>
                    <w:rFonts w:ascii="Calibri"/>
                    <w:b/>
                    <w:spacing w:val="-3"/>
                    <w:sz w:val="18"/>
                  </w:rPr>
                  <w:t> </w:t>
                </w:r>
                <w:r>
                  <w:rPr>
                    <w:rFonts w:ascii="Calibri"/>
                    <w:b/>
                    <w:sz w:val="18"/>
                  </w:rPr>
                  <w:t>Court</w:t>
                </w:r>
              </w:p>
            </w:txbxContent>
          </v:textbox>
          <w10:wrap type="none"/>
        </v:shape>
      </w:pict>
    </w: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83422720">
          <wp:simplePos x="0" y="0"/>
          <wp:positionH relativeFrom="page">
            <wp:posOffset>1163955</wp:posOffset>
          </wp:positionH>
          <wp:positionV relativeFrom="page">
            <wp:posOffset>457198</wp:posOffset>
          </wp:positionV>
          <wp:extent cx="1244892" cy="258444"/>
          <wp:effectExtent l="0" t="0" r="0" b="0"/>
          <wp:wrapNone/>
          <wp:docPr id="29" name="image1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30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244892" cy="2584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376.589996pt;margin-top:37.399918pt;width:153.7pt;height:25.05pt;mso-position-horizontal-relative:page;mso-position-vertical-relative:page;z-index:-19893248" type="#_x0000_t202" filled="false" stroked="false">
          <v:textbox inset="0,0,0,0">
            <w:txbxContent>
              <w:p>
                <w:pPr>
                  <w:spacing w:line="264" w:lineRule="exact" w:before="0"/>
                  <w:ind w:left="20" w:right="0" w:firstLine="0"/>
                  <w:jc w:val="left"/>
                  <w:rPr>
                    <w:rFonts w:ascii="Calibri"/>
                    <w:sz w:val="24"/>
                  </w:rPr>
                </w:pPr>
                <w:r>
                  <w:rPr>
                    <w:rFonts w:ascii="Calibri"/>
                    <w:sz w:val="24"/>
                  </w:rPr>
                  <w:t>Monthly</w:t>
                </w:r>
                <w:r>
                  <w:rPr>
                    <w:rFonts w:ascii="Calibri"/>
                    <w:spacing w:val="-7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Environmental</w:t>
                </w:r>
                <w:r>
                  <w:rPr>
                    <w:rFonts w:ascii="Calibri"/>
                    <w:spacing w:val="-6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Report</w:t>
                </w:r>
              </w:p>
              <w:p>
                <w:pPr>
                  <w:spacing w:line="219" w:lineRule="exact" w:before="0"/>
                  <w:ind w:left="0" w:right="18" w:firstLine="0"/>
                  <w:jc w:val="right"/>
                  <w:rPr>
                    <w:rFonts w:ascii="Calibri"/>
                    <w:b/>
                    <w:sz w:val="18"/>
                  </w:rPr>
                </w:pPr>
                <w:r>
                  <w:rPr>
                    <w:rFonts w:ascii="Calibri"/>
                    <w:b/>
                    <w:sz w:val="18"/>
                  </w:rPr>
                  <w:t>Earls</w:t>
                </w:r>
                <w:r>
                  <w:rPr>
                    <w:rFonts w:ascii="Calibri"/>
                    <w:b/>
                    <w:spacing w:val="-3"/>
                    <w:sz w:val="18"/>
                  </w:rPr>
                  <w:t> </w:t>
                </w:r>
                <w:r>
                  <w:rPr>
                    <w:rFonts w:ascii="Calibri"/>
                    <w:b/>
                    <w:sz w:val="18"/>
                  </w:rPr>
                  <w:t>Court</w:t>
                </w:r>
              </w:p>
            </w:txbxContent>
          </v:textbox>
          <w10:wrap type="none"/>
        </v:shape>
      </w:pict>
    </w: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83424768">
          <wp:simplePos x="0" y="0"/>
          <wp:positionH relativeFrom="page">
            <wp:posOffset>1163955</wp:posOffset>
          </wp:positionH>
          <wp:positionV relativeFrom="page">
            <wp:posOffset>457198</wp:posOffset>
          </wp:positionV>
          <wp:extent cx="1244892" cy="258444"/>
          <wp:effectExtent l="0" t="0" r="0" b="0"/>
          <wp:wrapNone/>
          <wp:docPr id="31" name="image1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32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244892" cy="2584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84.024002pt;margin-top:82.43988pt;width:450.7pt;height:.5pt;mso-position-horizontal-relative:page;mso-position-vertical-relative:page;z-index:-19891200" coordorigin="1680,1649" coordsize="9014,10" path="m10694,1649l5806,1649,5802,1649,5792,1649,1680,1649,1680,1658,5792,1658,5802,1658,5806,1658,10694,1658,10694,1649xe" filled="true" fillcolor="#000000" stroked="false">
          <v:path arrowok="t"/>
          <v:fill type="solid"/>
          <w10:wrap type="none"/>
        </v:shape>
      </w:pict>
    </w:r>
    <w:r>
      <w:rPr/>
      <w:pict>
        <v:shape style="position:absolute;margin-left:376.589996pt;margin-top:37.399918pt;width:153.7pt;height:25.05pt;mso-position-horizontal-relative:page;mso-position-vertical-relative:page;z-index:-19890688" type="#_x0000_t202" filled="false" stroked="false">
          <v:textbox inset="0,0,0,0">
            <w:txbxContent>
              <w:p>
                <w:pPr>
                  <w:spacing w:line="264" w:lineRule="exact" w:before="0"/>
                  <w:ind w:left="20" w:right="0" w:firstLine="0"/>
                  <w:jc w:val="left"/>
                  <w:rPr>
                    <w:rFonts w:ascii="Calibri"/>
                    <w:sz w:val="24"/>
                  </w:rPr>
                </w:pPr>
                <w:r>
                  <w:rPr>
                    <w:rFonts w:ascii="Calibri"/>
                    <w:sz w:val="24"/>
                  </w:rPr>
                  <w:t>Monthly</w:t>
                </w:r>
                <w:r>
                  <w:rPr>
                    <w:rFonts w:ascii="Calibri"/>
                    <w:spacing w:val="-7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Environmental</w:t>
                </w:r>
                <w:r>
                  <w:rPr>
                    <w:rFonts w:ascii="Calibri"/>
                    <w:spacing w:val="-6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Report</w:t>
                </w:r>
              </w:p>
              <w:p>
                <w:pPr>
                  <w:spacing w:line="219" w:lineRule="exact" w:before="0"/>
                  <w:ind w:left="0" w:right="18" w:firstLine="0"/>
                  <w:jc w:val="right"/>
                  <w:rPr>
                    <w:rFonts w:ascii="Calibri"/>
                    <w:b/>
                    <w:sz w:val="18"/>
                  </w:rPr>
                </w:pPr>
                <w:r>
                  <w:rPr>
                    <w:rFonts w:ascii="Calibri"/>
                    <w:b/>
                    <w:sz w:val="18"/>
                  </w:rPr>
                  <w:t>Earls</w:t>
                </w:r>
                <w:r>
                  <w:rPr>
                    <w:rFonts w:ascii="Calibri"/>
                    <w:b/>
                    <w:spacing w:val="-3"/>
                    <w:sz w:val="18"/>
                  </w:rPr>
                  <w:t> </w:t>
                </w:r>
                <w:r>
                  <w:rPr>
                    <w:rFonts w:ascii="Calibri"/>
                    <w:b/>
                    <w:sz w:val="18"/>
                  </w:rPr>
                  <w:t>Court</w:t>
                </w:r>
              </w:p>
            </w:txbxContent>
          </v:textbox>
          <w10:wrap type="none"/>
        </v:shape>
      </w:pict>
    </w: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83427328">
          <wp:simplePos x="0" y="0"/>
          <wp:positionH relativeFrom="page">
            <wp:posOffset>1163955</wp:posOffset>
          </wp:positionH>
          <wp:positionV relativeFrom="page">
            <wp:posOffset>457198</wp:posOffset>
          </wp:positionV>
          <wp:extent cx="1244892" cy="258444"/>
          <wp:effectExtent l="0" t="0" r="0" b="0"/>
          <wp:wrapNone/>
          <wp:docPr id="33" name="image1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34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244892" cy="2584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376.589996pt;margin-top:37.399918pt;width:153.7pt;height:25.05pt;mso-position-horizontal-relative:page;mso-position-vertical-relative:page;z-index:-19888640" type="#_x0000_t202" filled="false" stroked="false">
          <v:textbox inset="0,0,0,0">
            <w:txbxContent>
              <w:p>
                <w:pPr>
                  <w:spacing w:line="264" w:lineRule="exact" w:before="0"/>
                  <w:ind w:left="20" w:right="0" w:firstLine="0"/>
                  <w:jc w:val="left"/>
                  <w:rPr>
                    <w:rFonts w:ascii="Calibri"/>
                    <w:sz w:val="24"/>
                  </w:rPr>
                </w:pPr>
                <w:r>
                  <w:rPr>
                    <w:rFonts w:ascii="Calibri"/>
                    <w:sz w:val="24"/>
                  </w:rPr>
                  <w:t>Monthly</w:t>
                </w:r>
                <w:r>
                  <w:rPr>
                    <w:rFonts w:ascii="Calibri"/>
                    <w:spacing w:val="-7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Environmental</w:t>
                </w:r>
                <w:r>
                  <w:rPr>
                    <w:rFonts w:ascii="Calibri"/>
                    <w:spacing w:val="-6"/>
                    <w:sz w:val="24"/>
                  </w:rPr>
                  <w:t> </w:t>
                </w:r>
                <w:r>
                  <w:rPr>
                    <w:rFonts w:ascii="Calibri"/>
                    <w:sz w:val="24"/>
                  </w:rPr>
                  <w:t>Report</w:t>
                </w:r>
              </w:p>
              <w:p>
                <w:pPr>
                  <w:spacing w:line="219" w:lineRule="exact" w:before="0"/>
                  <w:ind w:left="0" w:right="18" w:firstLine="0"/>
                  <w:jc w:val="right"/>
                  <w:rPr>
                    <w:rFonts w:ascii="Calibri"/>
                    <w:b/>
                    <w:sz w:val="18"/>
                  </w:rPr>
                </w:pPr>
                <w:r>
                  <w:rPr>
                    <w:rFonts w:ascii="Calibri"/>
                    <w:b/>
                    <w:sz w:val="18"/>
                  </w:rPr>
                  <w:t>Earls</w:t>
                </w:r>
                <w:r>
                  <w:rPr>
                    <w:rFonts w:ascii="Calibri"/>
                    <w:b/>
                    <w:spacing w:val="-3"/>
                    <w:sz w:val="18"/>
                  </w:rPr>
                  <w:t> </w:t>
                </w:r>
                <w:r>
                  <w:rPr>
                    <w:rFonts w:ascii="Calibri"/>
                    <w:b/>
                    <w:sz w:val="18"/>
                  </w:rPr>
                  <w:t>Court</w:t>
                </w:r>
              </w:p>
            </w:txbxContent>
          </v:textbox>
          <w10:wrap type="none"/>
        </v:shape>
      </w:pict>
    </w: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1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1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1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1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1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1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1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2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2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2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4">
    <w:multiLevelType w:val="hybridMultilevel"/>
    <w:lvl w:ilvl="0">
      <w:start w:val="0"/>
      <w:numFmt w:val="bullet"/>
      <w:lvlText w:val="-"/>
      <w:lvlJc w:val="left"/>
      <w:pPr>
        <w:ind w:left="715" w:hanging="360"/>
      </w:pPr>
      <w:rPr>
        <w:rFonts w:hint="default" w:ascii="Arial MT" w:hAnsi="Arial MT" w:eastAsia="Arial MT" w:cs="Arial MT"/>
        <w:w w:val="99"/>
        <w:sz w:val="24"/>
        <w:szCs w:val="24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574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429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3283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4138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4993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5847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6702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7557" w:hanging="360"/>
      </w:pPr>
      <w:rPr>
        <w:rFonts w:hint="default"/>
        <w:lang w:val="en-US" w:eastAsia="en-US" w:bidi="ar-SA"/>
      </w:rPr>
    </w:lvl>
  </w:abstractNum>
  <w:abstractNum w:abstractNumId="3">
    <w:multiLevelType w:val="hybridMultilevel"/>
    <w:lvl w:ilvl="0">
      <w:start w:val="0"/>
      <w:numFmt w:val="bullet"/>
      <w:lvlText w:val="-"/>
      <w:lvlJc w:val="left"/>
      <w:pPr>
        <w:ind w:left="1132" w:hanging="773"/>
      </w:pPr>
      <w:rPr>
        <w:rFonts w:hint="default" w:ascii="Times New Roman" w:hAnsi="Times New Roman" w:eastAsia="Times New Roman" w:cs="Times New Roman"/>
        <w:color w:val="3C3737"/>
        <w:w w:val="100"/>
        <w:sz w:val="16"/>
        <w:szCs w:val="16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288" w:hanging="773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436" w:hanging="773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1584" w:hanging="773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1733" w:hanging="773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1881" w:hanging="773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2029" w:hanging="773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2178" w:hanging="773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2326" w:hanging="773"/>
      </w:pPr>
      <w:rPr>
        <w:rFonts w:hint="default"/>
        <w:lang w:val="en-US" w:eastAsia="en-US" w:bidi="ar-SA"/>
      </w:rPr>
    </w:lvl>
  </w:abstractNum>
  <w:abstractNum w:abstractNumId="2">
    <w:multiLevelType w:val="hybridMultilevel"/>
    <w:lvl w:ilvl="0">
      <w:start w:val="0"/>
      <w:numFmt w:val="bullet"/>
      <w:lvlText w:val="•"/>
      <w:lvlJc w:val="left"/>
      <w:pPr>
        <w:ind w:left="828" w:hanging="361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548" w:hanging="360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558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3576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4595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5613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6632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7650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8669" w:hanging="360"/>
      </w:pPr>
      <w:rPr>
        <w:rFonts w:hint="default"/>
        <w:lang w:val="en-US" w:eastAsia="en-US" w:bidi="ar-SA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816" w:hanging="709"/>
        <w:jc w:val="right"/>
      </w:pPr>
      <w:rPr>
        <w:rFonts w:hint="default" w:ascii="Calibri" w:hAnsi="Calibri" w:eastAsia="Calibri" w:cs="Calibri"/>
        <w:b/>
        <w:bCs/>
        <w:spacing w:val="-1"/>
        <w:w w:val="100"/>
        <w:sz w:val="28"/>
        <w:szCs w:val="28"/>
        <w:lang w:val="en-US" w:eastAsia="en-US" w:bidi="ar-SA"/>
      </w:rPr>
    </w:lvl>
    <w:lvl w:ilvl="1">
      <w:start w:val="1"/>
      <w:numFmt w:val="decimal"/>
      <w:lvlText w:val="%1.%2."/>
      <w:lvlJc w:val="left"/>
      <w:pPr>
        <w:ind w:left="1630" w:hanging="709"/>
        <w:jc w:val="right"/>
      </w:pPr>
      <w:rPr>
        <w:rFonts w:hint="default"/>
        <w:b/>
        <w:bCs/>
        <w:i/>
        <w:iCs/>
        <w:spacing w:val="-1"/>
        <w:w w:val="100"/>
        <w:lang w:val="en-US" w:eastAsia="en-US" w:bidi="ar-SA"/>
      </w:rPr>
    </w:lvl>
    <w:lvl w:ilvl="2">
      <w:start w:val="1"/>
      <w:numFmt w:val="decimal"/>
      <w:lvlText w:val="%1.%2.%3."/>
      <w:lvlJc w:val="left"/>
      <w:pPr>
        <w:ind w:left="2232" w:hanging="709"/>
        <w:jc w:val="left"/>
      </w:pPr>
      <w:rPr>
        <w:rFonts w:hint="default" w:ascii="Calibri" w:hAnsi="Calibri" w:eastAsia="Calibri" w:cs="Calibri"/>
        <w:b/>
        <w:bCs/>
        <w:spacing w:val="-2"/>
        <w:w w:val="100"/>
        <w:sz w:val="22"/>
        <w:szCs w:val="22"/>
        <w:lang w:val="en-US" w:eastAsia="en-US" w:bidi="ar-SA"/>
      </w:rPr>
    </w:lvl>
    <w:lvl w:ilvl="3">
      <w:start w:val="0"/>
      <w:numFmt w:val="bullet"/>
      <w:lvlText w:val="•"/>
      <w:lvlJc w:val="left"/>
      <w:pPr>
        <w:ind w:left="2240" w:hanging="709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3423" w:hanging="709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4607" w:hanging="709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5791" w:hanging="709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6975" w:hanging="709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8158" w:hanging="709"/>
      </w:pPr>
      <w:rPr>
        <w:rFonts w:hint="default"/>
        <w:lang w:val="en-US" w:eastAsia="en-US" w:bidi="ar-SA"/>
      </w:rPr>
    </w:lvl>
  </w:abstractNum>
  <w:abstractNum w:abstractNumId="0">
    <w:multiLevelType w:val="hybridMultilevel"/>
    <w:lvl w:ilvl="0">
      <w:start w:val="1"/>
      <w:numFmt w:val="decimal"/>
      <w:lvlText w:val="%1."/>
      <w:lvlJc w:val="left"/>
      <w:pPr>
        <w:ind w:left="566" w:hanging="428"/>
        <w:jc w:val="left"/>
      </w:pPr>
      <w:rPr>
        <w:rFonts w:hint="default" w:ascii="Calibri" w:hAnsi="Calibri" w:eastAsia="Calibri" w:cs="Calibri"/>
        <w:b/>
        <w:bCs/>
        <w:spacing w:val="-1"/>
        <w:w w:val="99"/>
        <w:sz w:val="20"/>
        <w:szCs w:val="20"/>
        <w:lang w:val="en-US" w:eastAsia="en-US" w:bidi="ar-SA"/>
      </w:rPr>
    </w:lvl>
    <w:lvl w:ilvl="1">
      <w:start w:val="1"/>
      <w:numFmt w:val="decimal"/>
      <w:lvlText w:val="%1.%2."/>
      <w:lvlJc w:val="left"/>
      <w:pPr>
        <w:ind w:left="1133" w:hanging="567"/>
        <w:jc w:val="left"/>
      </w:pPr>
      <w:rPr>
        <w:rFonts w:hint="default" w:ascii="Calibri" w:hAnsi="Calibri" w:eastAsia="Calibri" w:cs="Calibri"/>
        <w:spacing w:val="-1"/>
        <w:w w:val="100"/>
        <w:sz w:val="22"/>
        <w:szCs w:val="22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115" w:hanging="567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3090" w:hanging="567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4066" w:hanging="567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5041" w:hanging="567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6017" w:hanging="567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6992" w:hanging="567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7968" w:hanging="567"/>
      </w:pPr>
      <w:rPr>
        <w:rFonts w:hint="default"/>
        <w:lang w:val="en-US" w:eastAsia="en-US" w:bidi="ar-SA"/>
      </w:rPr>
    </w:lvl>
  </w:abstract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 MT" w:hAnsi="Arial MT" w:eastAsia="Arial MT" w:cs="Arial MT"/>
      <w:lang w:val="en-US" w:eastAsia="en-US" w:bidi="ar-SA"/>
    </w:rPr>
  </w:style>
  <w:style w:styleId="TOC1" w:type="paragraph">
    <w:name w:val="TOC 1"/>
    <w:basedOn w:val="Normal"/>
    <w:uiPriority w:val="1"/>
    <w:qFormat/>
    <w:pPr>
      <w:spacing w:before="120"/>
      <w:ind w:left="566" w:hanging="428"/>
    </w:pPr>
    <w:rPr>
      <w:rFonts w:ascii="Calibri" w:hAnsi="Calibri" w:eastAsia="Calibri" w:cs="Calibri"/>
      <w:b/>
      <w:bCs/>
      <w:sz w:val="20"/>
      <w:szCs w:val="20"/>
      <w:lang w:val="en-US" w:eastAsia="en-US" w:bidi="ar-SA"/>
    </w:rPr>
  </w:style>
  <w:style w:styleId="TOC2" w:type="paragraph">
    <w:name w:val="TOC 2"/>
    <w:basedOn w:val="Normal"/>
    <w:uiPriority w:val="1"/>
    <w:qFormat/>
    <w:pPr>
      <w:spacing w:before="121"/>
      <w:ind w:left="139"/>
    </w:pPr>
    <w:rPr>
      <w:rFonts w:ascii="Calibri" w:hAnsi="Calibri" w:eastAsia="Calibri" w:cs="Calibri"/>
      <w:b/>
      <w:bCs/>
      <w:i/>
      <w:iCs/>
      <w:sz w:val="20"/>
      <w:szCs w:val="20"/>
      <w:lang w:val="en-US" w:eastAsia="en-US" w:bidi="ar-SA"/>
    </w:rPr>
  </w:style>
  <w:style w:styleId="TOC3" w:type="paragraph">
    <w:name w:val="TOC 3"/>
    <w:basedOn w:val="Normal"/>
    <w:uiPriority w:val="1"/>
    <w:qFormat/>
    <w:pPr>
      <w:ind w:left="1133" w:hanging="568"/>
    </w:pPr>
    <w:rPr>
      <w:rFonts w:ascii="Calibri" w:hAnsi="Calibri" w:eastAsia="Calibri" w:cs="Calibri"/>
      <w:sz w:val="18"/>
      <w:szCs w:val="18"/>
      <w:lang w:val="en-US" w:eastAsia="en-US" w:bidi="ar-SA"/>
    </w:rPr>
  </w:style>
  <w:style w:styleId="TOC4" w:type="paragraph">
    <w:name w:val="TOC 4"/>
    <w:basedOn w:val="Normal"/>
    <w:uiPriority w:val="1"/>
    <w:qFormat/>
    <w:pPr>
      <w:ind w:left="1133" w:hanging="568"/>
    </w:pPr>
    <w:rPr>
      <w:rFonts w:ascii="Calibri" w:hAnsi="Calibri" w:eastAsia="Calibri" w:cs="Calibri"/>
      <w:b/>
      <w:bCs/>
      <w:i/>
      <w:iCs/>
      <w:lang w:val="en-US" w:eastAsia="en-US" w:bidi="ar-SA"/>
    </w:rPr>
  </w:style>
  <w:style w:styleId="BodyText" w:type="paragraph">
    <w:name w:val="Body Text"/>
    <w:basedOn w:val="Normal"/>
    <w:uiPriority w:val="1"/>
    <w:qFormat/>
    <w:pPr/>
    <w:rPr>
      <w:rFonts w:ascii="Arial MT" w:hAnsi="Arial MT" w:eastAsia="Arial MT" w:cs="Arial MT"/>
      <w:sz w:val="22"/>
      <w:szCs w:val="22"/>
      <w:lang w:val="en-US" w:eastAsia="en-US" w:bidi="ar-SA"/>
    </w:rPr>
  </w:style>
  <w:style w:styleId="Heading1" w:type="paragraph">
    <w:name w:val="Heading 1"/>
    <w:basedOn w:val="Normal"/>
    <w:uiPriority w:val="1"/>
    <w:qFormat/>
    <w:pPr>
      <w:spacing w:before="44"/>
      <w:ind w:left="816" w:hanging="710"/>
      <w:outlineLvl w:val="1"/>
    </w:pPr>
    <w:rPr>
      <w:rFonts w:ascii="Calibri" w:hAnsi="Calibri" w:eastAsia="Calibri" w:cs="Calibri"/>
      <w:b/>
      <w:bCs/>
      <w:sz w:val="28"/>
      <w:szCs w:val="28"/>
      <w:lang w:val="en-US" w:eastAsia="en-US" w:bidi="ar-SA"/>
    </w:rPr>
  </w:style>
  <w:style w:styleId="Heading2" w:type="paragraph">
    <w:name w:val="Heading 2"/>
    <w:basedOn w:val="Normal"/>
    <w:uiPriority w:val="1"/>
    <w:qFormat/>
    <w:pPr>
      <w:spacing w:before="52"/>
      <w:ind w:left="355"/>
      <w:outlineLvl w:val="2"/>
    </w:pPr>
    <w:rPr>
      <w:rFonts w:ascii="Calibri" w:hAnsi="Calibri" w:eastAsia="Calibri" w:cs="Calibri"/>
      <w:sz w:val="28"/>
      <w:szCs w:val="28"/>
      <w:lang w:val="en-US" w:eastAsia="en-US" w:bidi="ar-SA"/>
    </w:rPr>
  </w:style>
  <w:style w:styleId="Heading3" w:type="paragraph">
    <w:name w:val="Heading 3"/>
    <w:basedOn w:val="Normal"/>
    <w:uiPriority w:val="1"/>
    <w:qFormat/>
    <w:pPr>
      <w:ind w:left="960"/>
      <w:outlineLvl w:val="3"/>
    </w:pPr>
    <w:rPr>
      <w:rFonts w:ascii="Calibri" w:hAnsi="Calibri" w:eastAsia="Calibri" w:cs="Calibri"/>
      <w:b/>
      <w:bCs/>
      <w:sz w:val="24"/>
      <w:szCs w:val="24"/>
      <w:lang w:val="en-US" w:eastAsia="en-US" w:bidi="ar-SA"/>
    </w:rPr>
  </w:style>
  <w:style w:styleId="Heading4" w:type="paragraph">
    <w:name w:val="Heading 4"/>
    <w:basedOn w:val="Normal"/>
    <w:uiPriority w:val="1"/>
    <w:qFormat/>
    <w:pPr>
      <w:ind w:left="1524" w:hanging="709"/>
      <w:outlineLvl w:val="4"/>
    </w:pPr>
    <w:rPr>
      <w:rFonts w:ascii="Calibri" w:hAnsi="Calibri" w:eastAsia="Calibri" w:cs="Calibri"/>
      <w:b/>
      <w:bCs/>
      <w:i/>
      <w:iCs/>
      <w:sz w:val="24"/>
      <w:szCs w:val="24"/>
      <w:lang w:val="en-US" w:eastAsia="en-US" w:bidi="ar-SA"/>
    </w:rPr>
  </w:style>
  <w:style w:styleId="Heading5" w:type="paragraph">
    <w:name w:val="Heading 5"/>
    <w:basedOn w:val="Normal"/>
    <w:uiPriority w:val="1"/>
    <w:qFormat/>
    <w:pPr>
      <w:spacing w:line="264" w:lineRule="exact"/>
      <w:ind w:left="355"/>
      <w:outlineLvl w:val="5"/>
    </w:pPr>
    <w:rPr>
      <w:rFonts w:ascii="Calibri" w:hAnsi="Calibri" w:eastAsia="Calibri" w:cs="Calibri"/>
      <w:sz w:val="24"/>
      <w:szCs w:val="24"/>
      <w:lang w:val="en-US" w:eastAsia="en-US" w:bidi="ar-SA"/>
    </w:rPr>
  </w:style>
  <w:style w:styleId="Title" w:type="paragraph">
    <w:name w:val="Title"/>
    <w:basedOn w:val="Normal"/>
    <w:uiPriority w:val="1"/>
    <w:qFormat/>
    <w:pPr>
      <w:spacing w:line="833" w:lineRule="exact"/>
      <w:ind w:left="599" w:right="678"/>
      <w:jc w:val="center"/>
    </w:pPr>
    <w:rPr>
      <w:rFonts w:ascii="Calibri" w:hAnsi="Calibri" w:eastAsia="Calibri" w:cs="Calibri"/>
      <w:b/>
      <w:bCs/>
      <w:sz w:val="72"/>
      <w:szCs w:val="72"/>
      <w:lang w:val="en-US" w:eastAsia="en-US" w:bidi="ar-SA"/>
    </w:rPr>
  </w:style>
  <w:style w:styleId="ListParagraph" w:type="paragraph">
    <w:name w:val="List Paragraph"/>
    <w:basedOn w:val="Normal"/>
    <w:uiPriority w:val="1"/>
    <w:qFormat/>
    <w:pPr>
      <w:ind w:left="1133" w:hanging="709"/>
    </w:pPr>
    <w:rPr>
      <w:rFonts w:ascii="Calibri" w:hAnsi="Calibri" w:eastAsia="Calibri" w:cs="Calibri"/>
      <w:lang w:val="en-US" w:eastAsia="en-US" w:bidi="ar-SA"/>
    </w:rPr>
  </w:style>
  <w:style w:styleId="TableParagraph" w:type="paragraph">
    <w:name w:val="Table Paragraph"/>
    <w:basedOn w:val="Normal"/>
    <w:uiPriority w:val="1"/>
    <w:qFormat/>
    <w:pPr/>
    <w:rPr>
      <w:rFonts w:ascii="Calibri" w:hAnsi="Calibri" w:eastAsia="Calibri" w:cs="Calibri"/>
      <w:lang w:val="en-US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image" Target="media/image2.png"/><Relationship Id="rId8" Type="http://schemas.openxmlformats.org/officeDocument/2006/relationships/header" Target="header2.xml"/><Relationship Id="rId9" Type="http://schemas.openxmlformats.org/officeDocument/2006/relationships/footer" Target="footer2.xml"/><Relationship Id="rId10" Type="http://schemas.openxmlformats.org/officeDocument/2006/relationships/image" Target="media/image3.png"/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image" Target="media/image1.jpeg"/><Relationship Id="rId14" Type="http://schemas.openxmlformats.org/officeDocument/2006/relationships/image" Target="media/image4.png"/><Relationship Id="rId15" Type="http://schemas.openxmlformats.org/officeDocument/2006/relationships/header" Target="header4.xml"/><Relationship Id="rId16" Type="http://schemas.openxmlformats.org/officeDocument/2006/relationships/footer" Target="footer4.xml"/><Relationship Id="rId17" Type="http://schemas.openxmlformats.org/officeDocument/2006/relationships/image" Target="media/image5.jpeg"/><Relationship Id="rId18" Type="http://schemas.openxmlformats.org/officeDocument/2006/relationships/image" Target="media/image6.png"/><Relationship Id="rId19" Type="http://schemas.openxmlformats.org/officeDocument/2006/relationships/header" Target="header5.xml"/><Relationship Id="rId20" Type="http://schemas.openxmlformats.org/officeDocument/2006/relationships/footer" Target="footer5.xml"/><Relationship Id="rId21" Type="http://schemas.openxmlformats.org/officeDocument/2006/relationships/header" Target="header6.xml"/><Relationship Id="rId22" Type="http://schemas.openxmlformats.org/officeDocument/2006/relationships/footer" Target="footer6.xml"/><Relationship Id="rId23" Type="http://schemas.openxmlformats.org/officeDocument/2006/relationships/image" Target="media/image7.png"/><Relationship Id="rId24" Type="http://schemas.openxmlformats.org/officeDocument/2006/relationships/hyperlink" Target="https://environment.data.gov.uk/public-register/waste-carriers-brokers/registration/CBDU184219?__pageState=result-all" TargetMode="External"/><Relationship Id="rId25" Type="http://schemas.openxmlformats.org/officeDocument/2006/relationships/header" Target="header7.xml"/><Relationship Id="rId26" Type="http://schemas.openxmlformats.org/officeDocument/2006/relationships/footer" Target="footer7.xml"/><Relationship Id="rId27" Type="http://schemas.openxmlformats.org/officeDocument/2006/relationships/hyperlink" Target="https://www.smartwaste.co.uk/smarter/envkpieditcombinedmaterialusage.jsp?id=42847" TargetMode="External"/><Relationship Id="rId28" Type="http://schemas.openxmlformats.org/officeDocument/2006/relationships/hyperlink" Target="https://www.smartwaste.co.uk/smarter/envkpieditcombinedmaterialusage.jsp?id=42846" TargetMode="External"/><Relationship Id="rId29" Type="http://schemas.openxmlformats.org/officeDocument/2006/relationships/hyperlink" Target="https://www.smartwaste.co.uk/smarter/envkpieditcombinedmaterialusage.jsp?id=42844" TargetMode="External"/><Relationship Id="rId30" Type="http://schemas.openxmlformats.org/officeDocument/2006/relationships/hyperlink" Target="https://www.smartwaste.co.uk/smarter/envkpieditcombinedmaterialusage.jsp?id=42843" TargetMode="External"/><Relationship Id="rId31" Type="http://schemas.openxmlformats.org/officeDocument/2006/relationships/hyperlink" Target="https://www.smartwaste.co.uk/smarter/envkpieditcombinedmaterialusage.jsp?id=42842" TargetMode="External"/><Relationship Id="rId32" Type="http://schemas.openxmlformats.org/officeDocument/2006/relationships/hyperlink" Target="https://www.smartwaste.co.uk/smarter/envkpieditcombinedmaterialusage.jsp?id=42837" TargetMode="External"/><Relationship Id="rId33" Type="http://schemas.openxmlformats.org/officeDocument/2006/relationships/header" Target="header8.xml"/><Relationship Id="rId34" Type="http://schemas.openxmlformats.org/officeDocument/2006/relationships/footer" Target="footer8.xml"/><Relationship Id="rId35" Type="http://schemas.openxmlformats.org/officeDocument/2006/relationships/header" Target="header9.xml"/><Relationship Id="rId36" Type="http://schemas.openxmlformats.org/officeDocument/2006/relationships/footer" Target="footer9.xml"/><Relationship Id="rId37" Type="http://schemas.openxmlformats.org/officeDocument/2006/relationships/header" Target="header10.xml"/><Relationship Id="rId38" Type="http://schemas.openxmlformats.org/officeDocument/2006/relationships/footer" Target="footer10.xml"/><Relationship Id="rId39" Type="http://schemas.openxmlformats.org/officeDocument/2006/relationships/header" Target="header11.xml"/><Relationship Id="rId40" Type="http://schemas.openxmlformats.org/officeDocument/2006/relationships/footer" Target="footer11.xml"/><Relationship Id="rId41" Type="http://schemas.openxmlformats.org/officeDocument/2006/relationships/header" Target="header12.xml"/><Relationship Id="rId42" Type="http://schemas.openxmlformats.org/officeDocument/2006/relationships/footer" Target="footer12.xml"/><Relationship Id="rId43" Type="http://schemas.openxmlformats.org/officeDocument/2006/relationships/image" Target="media/image8.png"/><Relationship Id="rId44" Type="http://schemas.openxmlformats.org/officeDocument/2006/relationships/image" Target="media/image9.jpeg"/><Relationship Id="rId45" Type="http://schemas.openxmlformats.org/officeDocument/2006/relationships/header" Target="header13.xml"/><Relationship Id="rId46" Type="http://schemas.openxmlformats.org/officeDocument/2006/relationships/footer" Target="footer13.xml"/><Relationship Id="rId47" Type="http://schemas.openxmlformats.org/officeDocument/2006/relationships/image" Target="media/image10.png"/><Relationship Id="rId48" Type="http://schemas.openxmlformats.org/officeDocument/2006/relationships/header" Target="header14.xml"/><Relationship Id="rId49" Type="http://schemas.openxmlformats.org/officeDocument/2006/relationships/footer" Target="footer14.xml"/><Relationship Id="rId50" Type="http://schemas.openxmlformats.org/officeDocument/2006/relationships/image" Target="media/image11.png"/><Relationship Id="rId51" Type="http://schemas.openxmlformats.org/officeDocument/2006/relationships/image" Target="media/image12.jpeg"/><Relationship Id="rId52" Type="http://schemas.openxmlformats.org/officeDocument/2006/relationships/header" Target="header15.xml"/><Relationship Id="rId53" Type="http://schemas.openxmlformats.org/officeDocument/2006/relationships/footer" Target="footer15.xml"/><Relationship Id="rId54" Type="http://schemas.openxmlformats.org/officeDocument/2006/relationships/image" Target="media/image13.png"/><Relationship Id="rId55" Type="http://schemas.openxmlformats.org/officeDocument/2006/relationships/image" Target="media/image14.jpeg"/><Relationship Id="rId56" Type="http://schemas.openxmlformats.org/officeDocument/2006/relationships/image" Target="media/image15.png"/><Relationship Id="rId57" Type="http://schemas.openxmlformats.org/officeDocument/2006/relationships/image" Target="media/image16.jpeg"/><Relationship Id="rId58" Type="http://schemas.openxmlformats.org/officeDocument/2006/relationships/header" Target="header16.xml"/><Relationship Id="rId59" Type="http://schemas.openxmlformats.org/officeDocument/2006/relationships/footer" Target="footer16.xml"/><Relationship Id="rId60" Type="http://schemas.openxmlformats.org/officeDocument/2006/relationships/image" Target="media/image17.jpeg"/><Relationship Id="rId61" Type="http://schemas.openxmlformats.org/officeDocument/2006/relationships/image" Target="media/image18.png"/><Relationship Id="rId62" Type="http://schemas.openxmlformats.org/officeDocument/2006/relationships/header" Target="header17.xml"/><Relationship Id="rId63" Type="http://schemas.openxmlformats.org/officeDocument/2006/relationships/footer" Target="footer17.xml"/><Relationship Id="rId64" Type="http://schemas.openxmlformats.org/officeDocument/2006/relationships/image" Target="media/image19.png"/><Relationship Id="rId65" Type="http://schemas.openxmlformats.org/officeDocument/2006/relationships/image" Target="media/image20.jpeg"/><Relationship Id="rId66" Type="http://schemas.openxmlformats.org/officeDocument/2006/relationships/header" Target="header18.xml"/><Relationship Id="rId67" Type="http://schemas.openxmlformats.org/officeDocument/2006/relationships/footer" Target="footer18.xml"/><Relationship Id="rId68" Type="http://schemas.openxmlformats.org/officeDocument/2006/relationships/image" Target="media/image21.png"/><Relationship Id="rId69" Type="http://schemas.openxmlformats.org/officeDocument/2006/relationships/image" Target="media/image22.jpeg"/><Relationship Id="rId70" Type="http://schemas.openxmlformats.org/officeDocument/2006/relationships/header" Target="header19.xml"/><Relationship Id="rId71" Type="http://schemas.openxmlformats.org/officeDocument/2006/relationships/footer" Target="footer19.xml"/><Relationship Id="rId72" Type="http://schemas.openxmlformats.org/officeDocument/2006/relationships/image" Target="media/image23.png"/><Relationship Id="rId73" Type="http://schemas.openxmlformats.org/officeDocument/2006/relationships/image" Target="media/image24.jpeg"/><Relationship Id="rId74" Type="http://schemas.openxmlformats.org/officeDocument/2006/relationships/header" Target="header20.xml"/><Relationship Id="rId75" Type="http://schemas.openxmlformats.org/officeDocument/2006/relationships/footer" Target="footer20.xml"/><Relationship Id="rId76" Type="http://schemas.openxmlformats.org/officeDocument/2006/relationships/image" Target="media/image25.png"/><Relationship Id="rId77" Type="http://schemas.openxmlformats.org/officeDocument/2006/relationships/image" Target="media/image26.jpeg"/><Relationship Id="rId78" Type="http://schemas.openxmlformats.org/officeDocument/2006/relationships/header" Target="header21.xml"/><Relationship Id="rId79" Type="http://schemas.openxmlformats.org/officeDocument/2006/relationships/footer" Target="footer21.xml"/><Relationship Id="rId80" Type="http://schemas.openxmlformats.org/officeDocument/2006/relationships/image" Target="media/image27.png"/><Relationship Id="rId81" Type="http://schemas.openxmlformats.org/officeDocument/2006/relationships/image" Target="media/image28.jpeg"/><Relationship Id="rId82" Type="http://schemas.openxmlformats.org/officeDocument/2006/relationships/header" Target="header22.xml"/><Relationship Id="rId83" Type="http://schemas.openxmlformats.org/officeDocument/2006/relationships/footer" Target="footer22.xml"/><Relationship Id="rId84" Type="http://schemas.openxmlformats.org/officeDocument/2006/relationships/image" Target="media/image29.png"/><Relationship Id="rId85" Type="http://schemas.openxmlformats.org/officeDocument/2006/relationships/image" Target="media/image30.jpeg"/><Relationship Id="rId86" Type="http://schemas.openxmlformats.org/officeDocument/2006/relationships/numbering" Target="numbering.xml"/></Relationships>

</file>

<file path=word/_rels/header1.xml.rels><?xml version="1.0" encoding="UTF-8" standalone="yes"?>
<Relationships xmlns="http://schemas.openxmlformats.org/package/2006/relationships"><Relationship Id="rId1" Type="http://schemas.openxmlformats.org/officeDocument/2006/relationships/image" Target="media/image1.jpeg"/></Relationships>

</file>

<file path=word/_rels/header2.xml.rels><?xml version="1.0" encoding="UTF-8" standalone="yes"?>
<Relationships xmlns="http://schemas.openxmlformats.org/package/2006/relationships"><Relationship Id="rId1" Type="http://schemas.openxmlformats.org/officeDocument/2006/relationships/image" Target="media/image1.jpeg"/></Relationships>

</file>

<file path=word/_rels/header5.xml.rels><?xml version="1.0" encoding="UTF-8" standalone="yes"?>
<Relationships xmlns="http://schemas.openxmlformats.org/package/2006/relationships"><Relationship Id="rId1" Type="http://schemas.openxmlformats.org/officeDocument/2006/relationships/image" Target="media/image1.jpeg"/></Relationships>

</file>

<file path=word/_rels/header6.xml.rels><?xml version="1.0" encoding="UTF-8" standalone="yes"?>
<Relationships xmlns="http://schemas.openxmlformats.org/package/2006/relationships"><Relationship Id="rId1" Type="http://schemas.openxmlformats.org/officeDocument/2006/relationships/image" Target="media/image1.jpeg"/></Relationships>

</file>

<file path=word/_rels/header7.xml.rels><?xml version="1.0" encoding="UTF-8" standalone="yes"?>
<Relationships xmlns="http://schemas.openxmlformats.org/package/2006/relationships"><Relationship Id="rId1" Type="http://schemas.openxmlformats.org/officeDocument/2006/relationships/image" Target="media/image1.jpeg"/></Relationships>

</file>

<file path=word/_rels/header8.xml.rels><?xml version="1.0" encoding="UTF-8" standalone="yes"?>
<Relationships xmlns="http://schemas.openxmlformats.org/package/2006/relationships"><Relationship Id="rId1" Type="http://schemas.openxmlformats.org/officeDocument/2006/relationships/image" Target="media/image1.jpeg"/></Relationships>

</file>

<file path=word/_rels/header9.xml.rels><?xml version="1.0" encoding="UTF-8" standalone="yes"?>
<Relationships xmlns="http://schemas.openxmlformats.org/package/2006/relationships"><Relationship Id="rId1" Type="http://schemas.openxmlformats.org/officeDocument/2006/relationships/image" Target="media/image1.jpeg"/></Relationships>

</file>

<file path=word/_rels/header10.xml.rels><?xml version="1.0" encoding="UTF-8" standalone="yes"?>
<Relationships xmlns="http://schemas.openxmlformats.org/package/2006/relationships"><Relationship Id="rId1" Type="http://schemas.openxmlformats.org/officeDocument/2006/relationships/image" Target="media/image1.jpeg"/></Relationships>

</file>

<file path=word/_rels/header11.xml.rels><?xml version="1.0" encoding="UTF-8" standalone="yes"?>
<Relationships xmlns="http://schemas.openxmlformats.org/package/2006/relationships"><Relationship Id="rId1" Type="http://schemas.openxmlformats.org/officeDocument/2006/relationships/image" Target="media/image1.jpe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Nizelda Pretorius</dc:creator>
  <dc:title>PowerPoint Presentation</dc:title>
  <dcterms:created xsi:type="dcterms:W3CDTF">2022-06-29T20:52:51Z</dcterms:created>
  <dcterms:modified xsi:type="dcterms:W3CDTF">2022-06-29T20:52:51Z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2017-07-19T00:00:00Z</vt:filetime>
  </property>
  <property fmtid="{D5CDD505-2E9C-101B-9397-08002B2CF9AE}" pid="3" name="Creator">
    <vt:lpwstr>Microsoft® PowerPoint® 2010</vt:lpwstr>
  </property>
  <property fmtid="{D5CDD505-2E9C-101B-9397-08002B2CF9AE}" pid="4" name="LastSaved">
    <vt:filetime>2022-06-29T00:00:00Z</vt:filetime>
  </property>
</Properties>
</file>